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365 — الرقم الفرعي: 99 — الرقم الأصلي: 365</w:t>
        <w:br/>
      </w:r>
      <w:r>
        <w:rPr>
          <w:rtl w:val="1"/>
        </w:rPr>
        <w:t xml:space="preserve"> حدثنا محمد بن جعفر حدثنا سعيد عن قتادة عن الشعبيّ عن سُوَيد بن غَفَلة</w:t>
        <w:br/>
      </w:r>
      <w:r>
        <w:rPr>
          <w:color w:val="000000"/>
          <w:rtl w:val="1"/>
        </w:rPr>
        <w:t xml:space="preserve">أَنَّ عُمَرَ خَطَبَ النَّاسَ بِالجَابِيَةِ، فَقَالَ: نَهَى رَسُولُ اللهِ ﷺ عَنْ لُبْسِ الْحَرِيرِ إِلَّا مَوْضِعَ أُصْبُعَيْنِ، أَوْ ثَلاثَةٍ، أَوْ أَرْبَعَةٍ، وَأَشَارَ بِكَفِّهِ.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