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تعالىوأمرهم شورى بينهم-الاعتصام بالكتاب-صحيح البخاري — رقم الحديث: 7370 — الرقم الفرعي: 99 — الرقم الأصلي: 7370</w:t>
        <w:br/>
      </w:r>
      <w:r>
        <w:rPr>
          <w:rtl w:val="1"/>
        </w:rPr>
        <w:t xml:space="preserve"> حدثني محمد بن حرب حدثنا يحيى بن أبي زكرياء الغسّانيّ عن هشام عن عُروة عن عائشة</w:t>
        <w:br/>
      </w:r>
      <w:r>
        <w:rPr>
          <w:color w:val="FF0000"/>
          <w:rtl w:val="1"/>
        </w:rPr>
        <w:t xml:space="preserve">أنَّ رسولَ الله ﷺ خَطَبَ النّاسَ، فحَمِدَ اللهَ وأَثنَى عليه،  </w:t>
      </w:r>
      <w:r>
        <w:rPr>
          <w:color w:val="FF0000"/>
          <w:rtl w:val="1"/>
        </w:rPr>
        <w:t xml:space="preserve">وقال: «ما تُشِيرونَ عليَّ في قومٍ يَسُبُّونَ أَهلي، ما عَلِمْتُ عليهم من سُوءٍ قَطُّ». </w:t>
      </w:r>
      <w:r>
        <w:rPr>
          <w:color w:val="000000"/>
          <w:rtl w:val="1"/>
        </w:rPr>
        <w:t xml:space="preserve">وعن عُرْوةَ قال:  </w:t>
      </w:r>
      <w:r>
        <w:rPr>
          <w:color w:val="000000"/>
          <w:rtl w:val="1"/>
        </w:rPr>
        <w:t xml:space="preserve">لمّا أُخبِرَتْ عائشةُ بالأمرِ قالت: يا رسولَ الله، أتَأْذَنُ لي أنْ أنطَلِقَ إلى أهلي، فأذِنَ لها، وأرسَلَ معها الغلامَ،  </w:t>
      </w:r>
      <w:r>
        <w:rPr>
          <w:color w:val="000000"/>
          <w:rtl w:val="1"/>
        </w:rPr>
        <w:t xml:space="preserve">وقال رجلٌ منَ الأنصارِ: سُبْحانَكَ ما يكونُ لنا أن نتكلَّمَ بهذا، سبحانَكَ هذا بُهتانٌ عظيمٌ.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المشورة في الشؤون الخاصة - قيمة الشورى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