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خاتم النبيّين-كتاب المناقب-صحيح البخاري — رقم الحديث: 3535 — الرقم الفرعي: 99 — الرقم الأصلي: 3535</w:t>
        <w:br/>
      </w:r>
      <w:r>
        <w:rPr>
          <w:rtl w:val="1"/>
        </w:rPr>
        <w:t xml:space="preserve"> حدثنا قتيبة بن سعيد حدثنا إسماعيل بن جعفر عن عبد الله بن دينار عن أبي صالح عن أبي هريرة رضي الله عنه</w:t>
        <w:br/>
      </w:r>
      <w:r>
        <w:rPr>
          <w:color w:val="000000"/>
          <w:rtl w:val="1"/>
        </w:rPr>
        <w:t xml:space="preserve">أنَّ رسولَ الله ﷺ قال:  </w:t>
      </w:r>
      <w:r>
        <w:rPr>
          <w:color w:val="FF0000"/>
          <w:rtl w:val="1"/>
        </w:rPr>
        <w:t xml:space="preserve">«إنَّ مَثَلي ومَثَلَ الأنبياءِ من قبلي،  </w:t>
      </w:r>
      <w:r>
        <w:rPr>
          <w:color w:val="FF0000"/>
          <w:rtl w:val="1"/>
        </w:rPr>
        <w:t xml:space="preserve">كمَثَلِ رجلٍ بَنَى بيتًا، فأحسَنَه وأجْمَلَه إلَّا موضعَ لَبِنةٍ من زاوِيةٍ، فجَعَلَ النّاسُ يَطُوفونَ به ويَعْجَبونَ له، ويقولونَ: هَلّا وُضِعَتْ هذه اللَّبِنةُ.  </w:t>
      </w:r>
      <w:r>
        <w:rPr>
          <w:color w:val="FF0000"/>
          <w:rtl w:val="1"/>
        </w:rPr>
        <w:t xml:space="preserve">قال: فأنا اللَّبِنةُ، وأنا خاتِمُ النبيِّينَ».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أدلة الإيمان بالأنبياء والرسل - الإيمان بالأنبياء والرسل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أول الأنبياء والرسل وخاتمهم - الأنبياء والرسل وأسماؤهم</w:t>
      </w:r>
    </w:p>
    <w:p>
      <w:pPr>
        <w:bidi w:val="1"/>
        <w:jc w:val="start"/>
      </w:pPr>
      <w:r>
        <w:rPr>
          <w:rtl w:val="1"/>
        </w:rPr>
        <w:t>الشرح: الدلالة: أسلوب ضرب المثل والتشبيه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الربانية</w:t>
      </w:r>
    </w:p>
    <w:p>
      <w:pPr>
        <w:bidi w:val="1"/>
        <w:jc w:val="start"/>
      </w:pPr>
      <w:r>
        <w:rPr>
          <w:rtl w:val="1"/>
        </w:rPr>
        <w:t>الشرح: الدلالة: الخلود (الخاتمة)</w:t>
      </w:r>
    </w:p>
    <w:p>
      <w:pPr>
        <w:bidi w:val="1"/>
        <w:jc w:val="start"/>
      </w:pPr>
      <w:r>
        <w:rPr>
          <w:rtl w:val="1"/>
        </w:rPr>
        <w:t>الشرح: الدلالة: قيمة تذوُّق جمال الإسلام - قيم تذوق الجمال</w:t>
      </w:r>
    </w:p>
    <w:p>
      <w:pPr>
        <w:bidi w:val="1"/>
        <w:jc w:val="start"/>
      </w:pPr>
      <w:r>
        <w:rPr>
          <w:rtl w:val="1"/>
        </w:rPr>
        <w:t>الشرح: الدلالة: الحاجة إلى الكمال الإنساني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الجمالية - الأهداف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توظيف الأدوات والمواد البيئية المختلفة - الوسائل التعليمية</w:t>
      </w:r>
    </w:p>
    <w:p>
      <w:pPr>
        <w:bidi w:val="1"/>
        <w:jc w:val="start"/>
      </w:pPr>
      <w:r>
        <w:rPr>
          <w:rtl w:val="1"/>
        </w:rPr>
        <w:t>الشرح: الدلالة: فضل النبي ﷺ ومنزلته ومكانته</w:t>
      </w:r>
    </w:p>
    <w:p>
      <w:pPr>
        <w:bidi w:val="1"/>
        <w:jc w:val="start"/>
      </w:pPr>
      <w:r>
        <w:rPr>
          <w:rtl w:val="1"/>
        </w:rPr>
        <w:t>الشرح: الدلالة: خصوصيات النبي عليه السلام على سائر الانبياء بخلود دعوته وانه خاتم الأنبياء والمرسلين- خصوصيات النبي صلى الله عليه وسلم////////////////////////////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