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يستعيذ من الرجل-كتاب الأدب-سنن أبي داود — رقم الحديث: 5108 — الرقم الفرعي: 99 — الرقم الأصلي: 5108</w:t>
        <w:br/>
      </w:r>
      <w:r>
        <w:rPr>
          <w:rtl w:val="1"/>
        </w:rPr>
        <w:t xml:space="preserve"> حدثنا نصر بن عليّ و عبيدالله بن عمر الجشميّ قالا:ثنا خالد بن الحارث ثنا سعيد ملاحظة قال نصر:ابن أبي عروبة عن قتادة عن أبي نَهيك عن ابن عباس أنّ رسول الله صلى الله عليه وسلم</w:t>
        <w:br/>
      </w:r>
      <w:r>
        <w:rPr>
          <w:color w:val="FF0000"/>
          <w:rtl w:val="1"/>
        </w:rPr>
        <w:t xml:space="preserve">قال: «من استعاذَ بالله فأعيذُوهُ، ومن سألكُم بوجْهِ اللهِ فأعطُوهُ». قال عُبيدُ الله: «من سألكُم باللهِ».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