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العَتيرة-كتاب الضحايا-سنن أبي داود — رقم الحديث: 2833 — الرقم الفرعي: 99 — الرقم الأصلي: 2833</w:t>
        <w:br/>
      </w:r>
      <w:r>
        <w:rPr>
          <w:rtl w:val="1"/>
        </w:rPr>
        <w:t xml:space="preserve"> حدثنا موسى بن إسماعيل ثنا حماد عن عبد الله بن عثمان بن خُثَيْم عن يوسف بن ماهك عن حفصة بنت عبد الرحمن عن عائشة</w:t>
        <w:br/>
      </w:r>
      <w:r>
        <w:rPr>
          <w:color w:val="FF0000"/>
          <w:rtl w:val="1"/>
        </w:rPr>
        <w:t xml:space="preserve">قالت: أمرَنا رسولُ الله ﷺ من كل خمسينَ شاةً شاةٌ. </w:t>
      </w:r>
      <w:r>
        <w:rPr>
          <w:color w:val="000000"/>
          <w:rtl w:val="1"/>
        </w:rPr>
        <w:t xml:space="preserve">قال أبو داود: قال بعضُهم: الفَرَعُ أوّل ما تُنْتَجُ الإبلُ، كانوا يذبحونَه لطواغيتِهم، ثم يأكُلُه، ويُلقَى جلدُه على الشجرِ، والعَتيرةُ: في العشرِ الأُوَل من رجبٍ.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العادات والتقاليد والأعراف</w:t>
      </w:r>
    </w:p>
    <w:p>
      <w:pPr>
        <w:bidi w:val="1"/>
        <w:jc w:val="start"/>
      </w:pPr>
      <w:r>
        <w:rPr>
          <w:rtl w:val="1"/>
        </w:rPr>
        <w:t>الشرح: الدلالة: ما ورد في شهر رجب - ما ورد في الشهور</w:t>
      </w:r>
    </w:p>
    <w:p>
      <w:pPr>
        <w:bidi w:val="1"/>
        <w:jc w:val="start"/>
      </w:pPr>
      <w:r>
        <w:rPr>
          <w:rtl w:val="1"/>
        </w:rPr>
        <w:t>الشرح: الدلالة: نصاب زكاة الغنم ومقدارها - زكاة الأنعام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