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أنا في الدنيا إلاّ كراكب-كتاب الزهد-سنن الترمذي — رقم الحديث: 2377 — الرقم الفرعي: 99 — الرقم الأصلي: 2378</w:t>
        <w:br/>
      </w:r>
      <w:r>
        <w:rPr>
          <w:rtl w:val="1"/>
        </w:rPr>
        <w:t xml:space="preserve"> حدثنا موسى بن عبد الرحمن الكِنديّ حدثنا زيد بن حُباب أخبرني المسعوديّ حدثنا عمرو بن مُرّة عن إبراهيم عن علقمة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نامَ رسول الله ﷺ على حَصِيرٍ فقامَ وقَد أَثَّر في جَنبِه،  </w:t>
      </w:r>
      <w:r>
        <w:rPr>
          <w:color w:val="FF0000"/>
          <w:rtl w:val="1"/>
        </w:rPr>
        <w:t xml:space="preserve">فقلنا: يا رسول الله لو اتَّخذنا لك وِطاءً،  </w:t>
      </w:r>
      <w:r>
        <w:rPr>
          <w:color w:val="FF0000"/>
          <w:rtl w:val="1"/>
        </w:rPr>
        <w:t xml:space="preserve">فقال: «ما لي وللدُّنْيا، ما أنا في الدُّنيا إلّا كَرَاكبٍ استظلَّ تحتَ شَجَرةٍ، ثمَّ راحَ وتَرَكها». </w:t>
      </w:r>
      <w:r>
        <w:rPr>
          <w:color w:val="000000"/>
          <w:rtl w:val="1"/>
        </w:rPr>
        <w:t xml:space="preserve">وفي الباب عن عُمر، وابن عباس.  </w:t>
      </w:r>
      <w:r>
        <w:rPr>
          <w:color w:val="000000"/>
          <w:rtl w:val="1"/>
        </w:rPr>
        <w:t xml:space="preserve">هذا حديثٌ صحيح.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الزهد في أثاث البيت - قيم الزهد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قيمة التواضع في أثاث البيت - قيم التواضع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