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الحمد للعاطس-كتاب الأدب-صحيح البخاري — رقم الحديث: 6221 — الرقم الفرعي: 99 — الرقم الأصلي: 6221</w:t>
        <w:br/>
      </w:r>
      <w:r>
        <w:rPr>
          <w:rtl w:val="1"/>
        </w:rPr>
        <w:t xml:space="preserve"> حدثنا محمد بن كثير حدثنا سفيان حدثنا سليمان عن أنس بن مالك رضي الله عنه</w:t>
        <w:br/>
      </w:r>
      <w:r>
        <w:rPr>
          <w:color w:val="FF0000"/>
          <w:rtl w:val="1"/>
        </w:rPr>
        <w:t xml:space="preserve">: قال: عَطَسَ رجلانِ عندَ النبيِّ ﷺ، فشَمَّتَ أحدَهما، ولم يُشَمِّتِ الآخرَ، فقيلَ له، فقال: «هذا حَمِدَ اللهَ، وهذا لم يَحمَدِ اللهَ».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