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ذكر مرض رسول الله صلى الله عليه وسلم-كتاب الجنائز-سنن ابن ماجة — رقم الحديث: 1618 — الرقم الفرعي: 99 — الرقم الأصلي: 1618</w:t>
        <w:br/>
      </w:r>
      <w:r>
        <w:rPr>
          <w:rtl w:val="1"/>
        </w:rPr>
        <w:t xml:space="preserve"> حدثنا سهل بن أبي سهل ثنا سفيان بن عيينة عن الزهريّ عن عبيد الله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عائشة، فقلت: أيْ أُمَّهْ، أخبِريني عن مرَضِ رسولِ الله ﷺ ،  </w:t>
      </w:r>
      <w:r>
        <w:rPr>
          <w:color w:val="000000"/>
          <w:rtl w:val="1"/>
        </w:rPr>
        <w:t xml:space="preserve">قالت: اشتكَى فعَلِقَ يَنفُثُ، فجعلنا نُشَبِّه نَفْثَه نَفْثَ آكِلِ الزَّبيب،  </w:t>
      </w:r>
      <w:r>
        <w:rPr>
          <w:color w:val="FF0000"/>
          <w:rtl w:val="1"/>
        </w:rPr>
        <w:t xml:space="preserve">وكان يَدورُ على نسائِه، فلما ثَقُلَ استأذنَهُنَّ أن يكون في بيتِ عائشة، وأن يَدُرن عليه.  </w:t>
      </w:r>
      <w:r>
        <w:rPr>
          <w:color w:val="000000"/>
          <w:rtl w:val="1"/>
        </w:rPr>
        <w:t xml:space="preserve">قالت: فدخل عليَّ رسولُ الله ﷺ وهو بين رَجُلَين، ورِجلاهُ تَخُطّان بالأرض، أَحدُهما العباس.  </w:t>
      </w:r>
      <w:r>
        <w:rPr>
          <w:color w:val="000000"/>
          <w:rtl w:val="1"/>
        </w:rPr>
        <w:t xml:space="preserve">فحدَّثْتُ به ابنَ عباسٍ، فقال: أَتدري مَن الرَّجُل الذي لم تُسَمِّه عائشةُ؟ هو عليُّ بنُ أَبي طالب.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عدله ﷺ بين أزواجه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