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271 — الرقم الفرعي: 99 — الرقم الأصلي: 271</w:t>
        <w:br/>
      </w:r>
      <w:r>
        <w:rPr>
          <w:rtl w:val="1"/>
        </w:rPr>
        <w:t xml:space="preserve"> حدثنا عفّان حدثنا أبان حدثنا قتادة عن أبي العالية عن ابن عباس</w:t>
        <w:br/>
      </w:r>
      <w:r>
        <w:rPr>
          <w:color w:val="000000"/>
          <w:rtl w:val="1"/>
        </w:rPr>
        <w:t xml:space="preserve">بِمِثْلِ هَذَا: شَهِدَ عِنْدِي رِجَالٌ مَرْضِيُّونَ ...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