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التشديد في الخوض في القدر-كتاب القدر-سنن الترمذي — رقم الحديث: 2133 — الرقم الفرعي: 99 — الرقم الأصلي: 2134</w:t>
        <w:br/>
      </w:r>
      <w:r>
        <w:rPr>
          <w:rtl w:val="1"/>
        </w:rPr>
        <w:t xml:space="preserve"> حدثنا عبد الله بن معاوية الجمحيّ البصريّ حدثنا صالح المُرّيّ عن هشام بن حسّان عن محمد بن سيرين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 علينا رسولُ الله ﷺ ونحن نتنازع في القَدَر،  </w:t>
      </w:r>
      <w:r>
        <w:rPr>
          <w:color w:val="FF0000"/>
          <w:rtl w:val="1"/>
        </w:rPr>
        <w:t xml:space="preserve">فغَضِبَ حتى احمَرَّ وجهُه، حتى كأنَّما فُقِئ في وَجْنَتَيه الرُّمَّان،  </w:t>
      </w:r>
      <w:r>
        <w:rPr>
          <w:color w:val="FF0000"/>
          <w:rtl w:val="1"/>
        </w:rPr>
        <w:t xml:space="preserve">فقال: «أَبِهذا أُمِرتُم؟ أم بهذا أُرسلتُ إليكم؟ إنَّما هَلَك من كان قبلَكم حين تنازعوا في هذا الأمر،  </w:t>
      </w:r>
      <w:r>
        <w:rPr>
          <w:color w:val="FF0000"/>
          <w:rtl w:val="1"/>
        </w:rPr>
        <w:t xml:space="preserve">عزَمتُ عليكم ألَّا تتنازعوا فيه».  </w:t>
      </w:r>
      <w:r>
        <w:rPr>
          <w:color w:val="000000"/>
          <w:rtl w:val="1"/>
        </w:rPr>
        <w:t xml:space="preserve">وفي الباب عن عمر، وعائشة، وأنس.  </w:t>
      </w:r>
      <w:r>
        <w:rPr>
          <w:color w:val="000000"/>
          <w:rtl w:val="1"/>
        </w:rPr>
        <w:t xml:space="preserve">هذا حديثٌ غريبٌ لا نَعرِفُه إلَّا من هذا الوجه، من حديثِ صالحٍ المُرِّيّ،  </w:t>
      </w:r>
      <w:r>
        <w:rPr>
          <w:color w:val="000000"/>
          <w:rtl w:val="1"/>
        </w:rPr>
        <w:t xml:space="preserve">وصالحٌ المريُّ له غرائبُ يتفرَّدُ بها، لا يُتابَعُ عليها.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النهي عن الخوض في القدر - الاحتجاج بالقدر والجدال فيه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ظهور الغضب على وجهه ﷺ - غضب النبي ﷺ 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الرمان - الفواكه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