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الأمانة-كتاب الرقاق-صحيح البخاري — رقم الحديث: 6498 — الرقم الفرعي: 99 — الرقم الأصلي: 6498</w:t>
        <w:br/>
      </w:r>
      <w:r>
        <w:rPr>
          <w:rtl w:val="1"/>
        </w:rPr>
        <w:t xml:space="preserve"> حدثنا أبو اليمان أخبرنا شعيب عن الزهريّ قال:أخبرني سالم بن عبد الله أنّ عبد الله بن عمر رضي الله عنهما قال:سمعت رسول الله صلى الله عليه وسلم</w:t>
        <w:br/>
      </w:r>
      <w:r>
        <w:rPr>
          <w:color w:val="FF0000"/>
          <w:rtl w:val="1"/>
        </w:rPr>
        <w:t xml:space="preserve">يقولُ:  </w:t>
      </w:r>
      <w:r>
        <w:rPr>
          <w:color w:val="FF0000"/>
          <w:rtl w:val="1"/>
        </w:rPr>
        <w:t xml:space="preserve">«إنَّما النّاسُ كالإبلِ المئةِ، لا تَكادُ تَجِدُ فيها راحلةً».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فضل الداعي وأجره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الداعي واستعداداته الفطرية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شخصية متخذ القرار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