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3167 — الرقم الفرعي: 99 — الرقم الأصلي: 3167 — ج: 3 — ص: 214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الحَكَمُ بنُ أبي العاص يجلسُ عند النبيِّ ﷺ، فإذا تكلَّم النبيُّ ﷺ اختَلَجَ أَوَّلًا،  </w:t>
      </w:r>
      <w:r>
        <w:rPr>
          <w:color w:val="FF0000"/>
          <w:rtl w:val="1"/>
        </w:rPr>
        <w:t xml:space="preserve">فبَصُرَ به النبيُّ ﷺ، فقال: «أنتَ كذاك» فما زال يَختَلجُ حتَّى مات.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كان يهزأ به ﷺ - في حكم من سبه أو انتقصه ﷺ ...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