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باب-كتاب القدر-سنن الترمذي — رقم الحديث: 2150 — الرقم الفرعي: 99 — الرقم الأصلي: 2151</w:t>
        <w:br/>
      </w:r>
      <w:r>
        <w:rPr>
          <w:rtl w:val="1"/>
        </w:rPr>
        <w:t xml:space="preserve"> حدثنا أبو هريرة،محمد بن فِراس البصريّ حدثنا أبو قتيبة حدثنا أبو العوام عن قتادة عن مُطرف بن عبد الله بن الشِخير عن أبيه عن النبيّ صلى الله عليه وسلم</w:t>
        <w:br/>
      </w:r>
      <w:r>
        <w:rPr>
          <w:color w:val="FF0000"/>
          <w:rtl w:val="1"/>
        </w:rPr>
        <w:t xml:space="preserve">قال: «مُثِّلَ ابنُ آدَمَ وإلى جَنْبهِ تِسْعٌ وتِسْعُونَ مَنِيَّةً، إنْ أخطأتْهُ المَنايا وَقَعَ في الهَرَمِ حتَّى يَمُوتَ». </w:t>
      </w:r>
      <w:r>
        <w:rPr>
          <w:color w:val="000000"/>
          <w:rtl w:val="1"/>
        </w:rPr>
        <w:t xml:space="preserve">هذا حديثٌ حَسَنٌ غريبٌ لا نَعْرفُه إلّا من هذا الوَجْهِ. </w:t>
      </w:r>
      <w:r>
        <w:rPr>
          <w:color w:val="000000"/>
          <w:rtl w:val="1"/>
        </w:rPr>
        <w:t xml:space="preserve">وأبو العَوَّامِ هو: عِمْرانُ القَطَّانُ.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أثر الايمان بالقضاء والقدر في حياة المسلم - الإيمان بالقدر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التصور الإسلامي للإنسان - التصور الإسلامي</w:t>
      </w:r>
    </w:p>
    <w:p>
      <w:pPr>
        <w:bidi w:val="1"/>
        <w:jc w:val="start"/>
      </w:pPr>
      <w:r>
        <w:rPr>
          <w:rtl w:val="1"/>
        </w:rPr>
        <w:t>الشرح: الدلالة: أسلوب ضرب المثل والتشبيه</w:t>
      </w:r>
    </w:p>
    <w:p>
      <w:pPr>
        <w:bidi w:val="1"/>
        <w:jc w:val="start"/>
      </w:pPr>
      <w:r>
        <w:rPr>
          <w:rtl w:val="1"/>
        </w:rPr>
        <w:t>الشرح: الدلالة: طول العمر والخاتمة - الموت------------------</w:t>
      </w:r>
    </w:p>
    <w:p>
      <w:pPr>
        <w:bidi w:val="1"/>
        <w:jc w:val="start"/>
      </w:pPr>
      <w:r>
        <w:rPr>
          <w:rtl w:val="1"/>
        </w:rPr>
        <w:t>الشرح: الدلالة: كنى المحدثين - أسماء الرواة وكناهم وألقابهم وأنسابهم</w:t>
      </w:r>
    </w:p>
    <w:p>
      <w:pPr>
        <w:bidi w:val="1"/>
        <w:jc w:val="start"/>
      </w:pPr>
      <w:r>
        <w:rPr>
          <w:rtl w:val="1"/>
        </w:rPr>
        <w:t>الشرح: الدلالة: مرحلة الشيخوخة (من سن 50 فما فوق) - مراحل النمو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