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نذر أن يمشي إلى الكعبة-كتاب النذر-صحيح مسلم — رقم الحديث: 1643 — الرقم الفرعي: 1 — الرقم الأصلي: 1643</w:t>
        <w:br/>
      </w:r>
      <w:r>
        <w:rPr>
          <w:rtl w:val="1"/>
        </w:rPr>
        <w:t xml:space="preserve"> وحدثنا يحيى بن أيوب و قتيبة و ابن حُجْر قالوا:حدثنا إسماعيل ملاحظة وهو ابن جعفر عن عمرو ملاحظة وهو ابن أبي عمرو عن عبد الرحمن الأعرج عن أبي هريرة أنّ النبي صلى الله عليه وسلم</w:t>
        <w:br/>
      </w:r>
      <w:r>
        <w:rPr>
          <w:color w:val="FF0000"/>
          <w:rtl w:val="1"/>
        </w:rPr>
        <w:t xml:space="preserve">أَدرَكَ شَيخًا يَمشي بَينَ ابنَيه، يَتَوَكَّأُ عليهما، فقال النَّبيُّ ﷺ: «مَا شَأْنُ هذا؟» قال ابنَاه: يا رَسولَ اللهِ، كانَ عَلَيه نَذرٌ، فقال النَّبِيُّ ﷺ:  </w:t>
      </w:r>
      <w:r>
        <w:rPr>
          <w:color w:val="FF0000"/>
          <w:rtl w:val="1"/>
        </w:rPr>
        <w:t xml:space="preserve">«اركَب أَيُّها الشَّيخُ، فإِنَّ اللهَ غَنيٌّ عَنكَ، وعَن نَذرِكَ»،  </w:t>
      </w:r>
      <w:r>
        <w:rPr>
          <w:color w:val="000000"/>
          <w:rtl w:val="1"/>
        </w:rPr>
        <w:t xml:space="preserve">واللَّفظُ لقُتَيبَةَ، وابنِ حُجْرٍ.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