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القضاء-كتاب الأقضية-سنن أبي داود — رقم الحديث: 3582 — الرقم الفرعي: 99 — الرقم الأصلي: 3582</w:t>
        <w:br/>
      </w:r>
      <w:r>
        <w:rPr>
          <w:rtl w:val="1"/>
        </w:rPr>
        <w:t xml:space="preserve"> حدثنا عمرو بن عون قال: أخبرنا شريك عن سماك عن حنش عن عليّ عليه السلام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بعثَني رسولُ الله ﷺ إلى اليَمَن قاضِيًا،  </w:t>
      </w:r>
      <w:r>
        <w:rPr>
          <w:color w:val="FF0000"/>
          <w:rtl w:val="1"/>
        </w:rPr>
        <w:t xml:space="preserve">فقلتُ: يا رسولَ الله، تُرسِلُني وأنا حديثُ السِّنِّ ولا عِلْمَ لي بالقَضاء؟  </w:t>
      </w:r>
      <w:r>
        <w:rPr>
          <w:color w:val="FF0000"/>
          <w:rtl w:val="1"/>
        </w:rPr>
        <w:t xml:space="preserve">فقال: «إنَّ الله عزّ وجلّ سيَهدي قلبَكَ ويُثبِّتُ لِسانكَ،  </w:t>
      </w:r>
      <w:r>
        <w:rPr>
          <w:color w:val="FF0000"/>
          <w:rtl w:val="1"/>
        </w:rPr>
        <w:t xml:space="preserve">فإذا جَلَسَ بينَ يديكَ الخَصْمانِ، فلا تَقضِيَنَّ حتى تَسْمَعَ مِن الآخَر كما سَمِعتَ من الأوّل، فإنَّه أحرى أن يَتَبيَّن لك القضاء»،  </w:t>
      </w:r>
      <w:r>
        <w:rPr>
          <w:color w:val="FF0000"/>
          <w:rtl w:val="1"/>
        </w:rPr>
        <w:t xml:space="preserve">قال: فما زِلتُ قاضِيًا، أو ما شَكَكتُ في قضاءٍ بعد.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مكانة القضاء وأهميته - منصب القضاء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القاضي (انظر منصب القضاء) - المحكمة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اغتنام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التفرغ للقضاء - آداب القاضي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سماع طعون المدعى عليه في بينة المدعي - المحاكمة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عدل القاضي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