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الاستئذان قُبالة البيت-كتاب الاستئذان والآداب-سنن الترمذي — رقم الحديث: 2707 — الرقم الفرعي: 99 — الرقم الأصلي: 2708</w:t>
        <w:br/>
      </w:r>
      <w:r>
        <w:rPr>
          <w:rtl w:val="1"/>
        </w:rPr>
        <w:t xml:space="preserve"> حدثنا قتيبة حدثنا ابن لهيعة عن عبيد الله بن أبي جعفر عن أبي عبد الرحمن الحُبليّ عن أبي ذرّ قال:قال رسول الله صلى الله عليه وسلم</w:t>
        <w:br/>
      </w:r>
      <w:r>
        <w:rPr>
          <w:color w:val="FF0000"/>
          <w:rtl w:val="1"/>
        </w:rPr>
        <w:t xml:space="preserve">«مَن كَشَفَ سِتْرًا، فأَدخَلَ بصَرَه في البَيتِ قبلَ أن يُؤذَنَ له فَرأى عَورةَ أَهلِه فقد أَتى حدًّا لا يَحِلُّ له أن يأتِيَه،  </w:t>
      </w:r>
      <w:r>
        <w:rPr>
          <w:color w:val="FF0000"/>
          <w:rtl w:val="1"/>
        </w:rPr>
        <w:t xml:space="preserve">لو أَنّه حينَ أَدخَلَ بصَرَه استَقبَلَه رجلٌ ففَقأ عَينَيه ما عيَّرتُ عليه،  </w:t>
      </w:r>
      <w:r>
        <w:rPr>
          <w:color w:val="000000"/>
          <w:rtl w:val="1"/>
        </w:rPr>
        <w:t xml:space="preserve">وإنْ مرَّ الرَّجلُ على بابٍ لا سِتْرَ له غيرَ مُغلَقٍ فنَظَرَ فلا خَطِيئةَ عليه، إنَّما الخَطِيئةُ على أَهلِ البَيت». </w:t>
      </w:r>
      <w:r>
        <w:rPr>
          <w:color w:val="000000"/>
          <w:rtl w:val="1"/>
        </w:rPr>
        <w:t xml:space="preserve">وفي الباب عن أبي هريرة، وأبي أُمامة. </w:t>
      </w:r>
      <w:r>
        <w:rPr>
          <w:color w:val="000000"/>
          <w:rtl w:val="1"/>
        </w:rPr>
        <w:t xml:space="preserve">هذا حديثٌ غريب، لا نَعرفُه مثلَ هذا إلّا مِن حديثِ ابنِ لَهِيعة. </w:t>
      </w:r>
      <w:r>
        <w:rPr>
          <w:color w:val="000000"/>
          <w:rtl w:val="1"/>
        </w:rPr>
        <w:t xml:space="preserve">وأبو عبد الرحمن الحُبليّ اسمه عبد الله بن يزيد. 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غض البصر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الاستئذان قبل دخول الدار أو النظر فيها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حرمة تعمُّد النظر إلى العورات - مظاهر قيمة ستر العورات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