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4186 — الرقم الفرعي: 99 — الرقم الأصلي: 4186</w:t>
        <w:br/>
      </w:r>
      <w:r>
        <w:rPr>
          <w:rtl w:val="1"/>
        </w:rPr>
        <w:t xml:space="preserve"> حدثني شجاع بن الوليد سمع النضر بن محمد حدثنا صخر عن نافع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 النّاسَ يَتَحدَّثونَ أنَّ ابنَ عمرَ أسلَمَ قبلَ عمرَ، وليس كذلكَ،  </w:t>
      </w:r>
      <w:r>
        <w:rPr>
          <w:color w:val="FF0000"/>
          <w:rtl w:val="1"/>
        </w:rPr>
        <w:t xml:space="preserve">ولكنْ عُمرُ يومَ الحُدَيبيَةِ أرسَلَ عبدَ الله إلى فرَسٍ له عندَ رجلٍ منَ الأنصار يأتي به لِيُقاتِلَ عليه، ورسولُ الله ﷺ يُبايِعُ عندَ الشجرةِ، وعمرُ لا يَدْري بذلكَ، فبايَعَه عبدُ الله، ثمَّ ذهبَ إلى الفَرَسِ، فجاءَ به إلى عمرَ، وعُمرُ يَستَلْئِمُ للقِتال، فأخبَره أنَّ رسولَ الله ﷺ يُبايِعُ تحتَ الشجرةِ، قال: فانطَلَقَ فذهبَ معه، حتَّى بايَعَ رسولَ الله ﷺ،  </w:t>
      </w:r>
      <w:r>
        <w:rPr>
          <w:color w:val="000000"/>
          <w:rtl w:val="1"/>
        </w:rPr>
        <w:t xml:space="preserve">فهيَ الَّتي يَتَحدَّثُ النّاسُ أنَّ ابنَ عمرَ أسلَمَ قبلَ عمرَ. 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