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الإمام العادل-كتاب الأحكام-سنن الترمذي — رقم الحديث: 1329 — الرقم الفرعي: 99 — الرقم الأصلي: 1329</w:t>
        <w:br/>
      </w:r>
      <w:r>
        <w:rPr>
          <w:rtl w:val="1"/>
        </w:rPr>
        <w:t xml:space="preserve"> حدثنا عليّ بن المنذر الكوفيّ حدثنا محمد بن فضيل عن فضيل بن مرزوق عن عطيّة عن أبي سعيد قال:قال رسول الله صلى الله عليه وسلم</w:t>
        <w:br/>
      </w:r>
      <w:r>
        <w:rPr>
          <w:color w:val="FF0000"/>
          <w:rtl w:val="1"/>
        </w:rPr>
        <w:t xml:space="preserve">«إنَّ أحبَّ الناسِ إلى اللهِ يومَ القِيامةِ وأدناهُم مِنهُ مَجلِسًا: إمامٌ عادل،  </w:t>
      </w:r>
      <w:r>
        <w:rPr>
          <w:color w:val="FF0000"/>
          <w:rtl w:val="1"/>
        </w:rPr>
        <w:t xml:space="preserve">وأبغضَ الناسِ إلى الله وأبعَدَهم منه مَجلسًا: إمامٌ جائِر». </w:t>
      </w:r>
      <w:r>
        <w:rPr>
          <w:color w:val="000000"/>
          <w:rtl w:val="1"/>
        </w:rPr>
        <w:t xml:space="preserve">حديثُ أبي سَعيدٍ حديثٌ حَسَنٌ غريب، لا نَعرفُه إلّا من هذا الوجه.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إشاعة الظلم</w:t>
      </w:r>
    </w:p>
    <w:p>
      <w:pPr>
        <w:bidi w:val="1"/>
        <w:jc w:val="start"/>
      </w:pPr>
      <w:r>
        <w:rPr>
          <w:rtl w:val="1"/>
        </w:rPr>
        <w:t>الشرح: الدلالة: قيمة الإمام العادل - مظاهر قيمة العدل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طروء الفسق على رئيس الدولة - انتهاء ولاية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