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القراءة عن ظهر القلب-كتاب فضائل القرآن-صحيح البخاري — رقم الحديث: 5030 — الرقم الفرعي: 99 — الرقم الأصلي: 5030</w:t>
        <w:br/>
      </w:r>
      <w:r>
        <w:rPr>
          <w:rtl w:val="1"/>
        </w:rPr>
        <w:t xml:space="preserve"> حدثنا قتيبة بن سعيد حدثنا يعقوب بن عبد الرحمن عن أبي حازم عن سهل بن سعد</w:t>
        <w:br/>
      </w:r>
      <w:r>
        <w:rPr>
          <w:color w:val="000000"/>
          <w:rtl w:val="1"/>
        </w:rPr>
        <w:t xml:space="preserve">أنَّ امرأةً جاءَتْ رسولَ الله ﷺ فقالت: يا رسولَ الله، جئتُ لأهَبَ لكَ نَفْسي،  </w:t>
      </w:r>
      <w:r>
        <w:rPr>
          <w:color w:val="000000"/>
          <w:rtl w:val="1"/>
        </w:rPr>
        <w:t xml:space="preserve">فنَظَرَ إليها رسولُ الله ﷺ، فصَعَّدَ النَّظَرَ إليها وصَوَّبَه، ثمَّ طَأْطَأ رأسَه،  </w:t>
      </w:r>
      <w:r>
        <w:rPr>
          <w:color w:val="000000"/>
          <w:rtl w:val="1"/>
        </w:rPr>
        <w:t xml:space="preserve">فلمّا رَأتِ المرأةُ أنَّه لم يَقْضِ فيها شيئًا جَلَسَتْ،  </w:t>
      </w:r>
      <w:r>
        <w:rPr>
          <w:color w:val="000000"/>
          <w:rtl w:val="1"/>
        </w:rPr>
        <w:t xml:space="preserve">فقامَ رجلٌ من أصحابه، فقال: يا رسولَ الله، إنْ لم يَكُنْ لكَ بها حاجةٌ فزَوِّجْنِيها؟  </w:t>
      </w:r>
      <w:r>
        <w:rPr>
          <w:color w:val="000000"/>
          <w:rtl w:val="1"/>
        </w:rPr>
        <w:t xml:space="preserve">فقال: «هل عندَكَ من شيءٍ؟» فقال: لا والله يا رسولَ الله،  </w:t>
      </w:r>
      <w:r>
        <w:rPr>
          <w:color w:val="000000"/>
          <w:rtl w:val="1"/>
        </w:rPr>
        <w:t xml:space="preserve">قال: «اذهَبْ إلى أهلِكَ، فانظُرْ هل تَجِدُ شيئًا».  </w:t>
      </w:r>
      <w:r>
        <w:rPr>
          <w:color w:val="000000"/>
          <w:rtl w:val="1"/>
        </w:rPr>
        <w:t xml:space="preserve">فذهبَ ثمَّ رَجَعَ، فقال: لا والله يا رسولَ الله، ما وجدتُ شيئًا،  </w:t>
      </w:r>
      <w:r>
        <w:rPr>
          <w:color w:val="000000"/>
          <w:rtl w:val="1"/>
        </w:rPr>
        <w:t xml:space="preserve">قال: «انظُرْ ولو خاتَمًا من حديدٍ».  </w:t>
      </w:r>
      <w:r>
        <w:rPr>
          <w:color w:val="000000"/>
          <w:rtl w:val="1"/>
        </w:rPr>
        <w:t xml:space="preserve">فذهبَ ثمَّ رَجَعَ، فقال: لا والله يا رسولَ الله، ولا خاتَمًا من حديدٍ،  </w:t>
      </w:r>
      <w:r>
        <w:rPr>
          <w:color w:val="FF0000"/>
          <w:rtl w:val="1"/>
        </w:rPr>
        <w:t xml:space="preserve">ولكنْ هذا إزاري - قال سَهْلٌ: ما له رِداءٌ - فلَها نصفُه،  </w:t>
      </w:r>
      <w:r>
        <w:rPr>
          <w:color w:val="FF0000"/>
          <w:rtl w:val="1"/>
        </w:rPr>
        <w:t xml:space="preserve">فقال رسولُ الله ﷺ: «ما تَصنَعُ بإزاركَ؟! إنْ لَبِسْتَه لم يَكُنْ عليها منه شيءٌ، وإنْ لَبِسَتْه لم يَكُنْ عليكَ شيءٌ».  </w:t>
      </w:r>
      <w:r>
        <w:rPr>
          <w:color w:val="000000"/>
          <w:rtl w:val="1"/>
        </w:rPr>
        <w:t xml:space="preserve">فجَلَسَ الرَّجلُ حتَّى طالَ مَجْلِسُه، ثمَّ قامَ،  </w:t>
      </w:r>
      <w:r>
        <w:rPr>
          <w:color w:val="000000"/>
          <w:rtl w:val="1"/>
        </w:rPr>
        <w:t xml:space="preserve">فرَآه رسولُ الله ﷺ مُوَلِّيًا، فأمَرَ به فدُعِيَ،  </w:t>
      </w:r>
      <w:r>
        <w:rPr>
          <w:color w:val="000000"/>
          <w:rtl w:val="1"/>
        </w:rPr>
        <w:t xml:space="preserve">فلمّا جاءَ قال: «ماذا مَعَكَ منَ القرآنِ؟» قال: معي سورةُ كذا، وسُورةُ كذا، وسُورةُ كذا، عَدَّها،  </w:t>
      </w:r>
      <w:r>
        <w:rPr>
          <w:color w:val="000000"/>
          <w:rtl w:val="1"/>
        </w:rPr>
        <w:t xml:space="preserve">قال: «أتَقْرَؤُهنَّ عن ظَهْرِ قلبِكَ؟» قال: نعم،  </w:t>
      </w:r>
      <w:r>
        <w:rPr>
          <w:color w:val="000000"/>
          <w:rtl w:val="1"/>
        </w:rPr>
        <w:t xml:space="preserve">قال: «اذهَبْ، فقد مَلَّكْتُكَها بما مَعَكَ منَ القرآنِ». 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