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أحبّ الدفن في الأرض المقدسّة أو نحوها-كتاب الجنائز-صحيح البخاري — رقم الحديث: 1339 — الرقم الفرعي: 99 — الرقم الأصلي: 1339</w:t>
        <w:br/>
      </w:r>
      <w:r>
        <w:rPr>
          <w:rtl w:val="1"/>
        </w:rPr>
        <w:t xml:space="preserve"> حدثنا محمود حدثنا عبد الرزاق أخبرنا معمر عن ابن طاوس عن أبيه عن أبي هريرة رضي الله عنه</w:t>
        <w:br/>
      </w:r>
      <w:r>
        <w:rPr>
          <w:color w:val="FF0000"/>
          <w:rtl w:val="1"/>
        </w:rPr>
        <w:t xml:space="preserve">قال: «أُرسِلَ مَلَكُ الموتِ إلى موسى عليهما السَّلام، فلمّا جاءَه صَكَّه،  </w:t>
      </w:r>
      <w:r>
        <w:rPr>
          <w:color w:val="FF0000"/>
          <w:rtl w:val="1"/>
        </w:rPr>
        <w:t xml:space="preserve">فرَجَعَ إلى رَبِّه فقال: أرسَلْتَني إلى عَبْدٍ لا يريدُ الموتَ،  </w:t>
      </w:r>
      <w:r>
        <w:rPr>
          <w:color w:val="FF0000"/>
          <w:rtl w:val="1"/>
        </w:rPr>
        <w:t xml:space="preserve">فرَدَّ اللهُ عليه عَينَه وقال: ارجِعْ فقُلْ له: يَضَعُ يدَه على مَتْنِ ثَوْرٍ، فلَه بكلِّ ما غَطَّتْ به يَدُه بكلِّ شَعْرةٍ سنةٌ،  </w:t>
      </w:r>
      <w:r>
        <w:rPr>
          <w:color w:val="FF0000"/>
          <w:rtl w:val="1"/>
        </w:rPr>
        <w:t xml:space="preserve">قال: أيْ رَبِّ، ثمَّ ماذا؟ قال: ثمَّ الموتُ، قال: فالآنَ.  </w:t>
      </w:r>
      <w:r>
        <w:rPr>
          <w:color w:val="FF0000"/>
          <w:rtl w:val="1"/>
        </w:rPr>
        <w:t xml:space="preserve">فسألَ اللهَ أنْ يُدْنِيَه منَ الأرضِ المُقدَّسةِ رَمْيةً بحَجَرٍ».  </w:t>
      </w:r>
      <w:r>
        <w:rPr>
          <w:color w:val="000000"/>
          <w:rtl w:val="1"/>
        </w:rPr>
        <w:t xml:space="preserve">قال: قال رسولُ الله ﷺ: «فلو كنتُ ثَمَّ لَأرَيتُكم قَبْرَه إلى جانِبِ الطَّرِيقِ عندَ الكَثِيبِ الأحمَرِ».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ثالثًا: فضل الدفن في بعض الأماكن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