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في الالتفات في الصلاة-أبواب الصلاة-سنن الترمذي — رقم الحديث: 587 — الرقم الفرعي: 99 — الرقم الأصلي: 587</w:t>
        <w:br/>
      </w:r>
      <w:r>
        <w:rPr>
          <w:rtl w:val="1"/>
        </w:rPr>
        <w:t xml:space="preserve"> حدثنا محمود بن غَيلان وغير واحد قالوا:حدثنا الفضل بن موسى عن عبد الله بن سعيد بن أبي هند عن ثور بن زيد عن عكرمة عن ابن عباس</w:t>
        <w:br/>
      </w:r>
      <w:r>
        <w:rPr>
          <w:color w:val="FF0000"/>
          <w:rtl w:val="1"/>
        </w:rPr>
        <w:t xml:space="preserve">أنّ رَسولَ الله ﷺ كان يَلحَظُ في الصَّلاةِ يَمينًا وشِمالًا، ولا يَلوي عُنقَه خلفَ ظَهرِه.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وقد خالفَ وكيعٌ الفضلَ بنَ موسى في روايتِه.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