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النهي عن الاستطابة بالروث-كتاب الطهارة-سنن النسائي — رقم الحديث: 40 — الرقم الفرعي: 99 — الرقم الأصلي: 40</w:t>
        <w:br/>
      </w:r>
      <w:r>
        <w:rPr>
          <w:rtl w:val="1"/>
        </w:rPr>
        <w:t xml:space="preserve"> أخبرنا يعقوب بن إبراهيم قال:حدثنا يحيى ملاحظة يعني ابن سعيد عن محمد بن عجلان قال:أخبرني القعقاع عن أبي صالح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«إنّما أنا لكم مثلُ الوالد أُعلّمكم، إذا ذهب أَحدُكم إلى الخَلاء فلا يَستقبل القِبلةَ ولا يَستدبِرْها،  </w:t>
      </w:r>
      <w:r>
        <w:rPr>
          <w:color w:val="FF0000"/>
          <w:rtl w:val="1"/>
        </w:rPr>
        <w:t xml:space="preserve">ولا يَستنجِِ بيَمينِه»،  </w:t>
      </w:r>
      <w:r>
        <w:rPr>
          <w:color w:val="FF0000"/>
          <w:rtl w:val="1"/>
        </w:rPr>
        <w:t xml:space="preserve">وكان يأمرُ بثلاثةِ أَحجارٍ،  </w:t>
      </w:r>
      <w:r>
        <w:rPr>
          <w:color w:val="FF0000"/>
          <w:rtl w:val="1"/>
        </w:rPr>
        <w:t xml:space="preserve">ونهى عن الرَّوث والرِّمَّة.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