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2861 — الرقم الفرعي: 99 — الرقم الأصلي: 2861</w:t>
        <w:br/>
      </w:r>
      <w:r>
        <w:rPr>
          <w:rtl w:val="1"/>
        </w:rPr>
        <w:t xml:space="preserve"> حدثنا عبد الرزاق حدثنا سفيان عن ابن أبي ليلى عن الحَكَم عن مِقسَم عن ابن عباس</w:t>
        <w:br/>
      </w:r>
      <w:r>
        <w:rPr>
          <w:color w:val="000000"/>
          <w:rtl w:val="1"/>
        </w:rPr>
        <w:t xml:space="preserve">كُفِّنَ رَسُولُ اللهِ ﷺ فِي بُرْدَيْنِ أَبْيَضَيْنِ، وَبُرْدٍ أَحْمَرَ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