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الاستغفار-كتاب الصلاة-سنن أبي داود — رقم الحديث: 1514 — الرقم الفرعي: 99 — الرقم الأصلي: 1514</w:t>
        <w:br/>
      </w:r>
      <w:r>
        <w:rPr>
          <w:rtl w:val="1"/>
        </w:rPr>
        <w:t xml:space="preserve"> حدثنا النّفيليّ ثنا مخلد بن يزيد ثنا عثمان بن واقد العمريّ عن أبي نُصيرة عن مولى لأبي بكر الصّدّيق عن أبي بكر الصّدّيق قال:قال رسول الله صلى الله عليه وسلم</w:t>
        <w:br/>
      </w:r>
      <w:r>
        <w:rPr>
          <w:color w:val="FF0000"/>
          <w:rtl w:val="1"/>
        </w:rPr>
        <w:t xml:space="preserve">«ما أصرَّ مَنِ استَغْفَرَ وإن عادَ في اليوم سبعينَ مرَّة». </w:t>
      </w:r>
    </w:p>
    <w:p>
      <w:pPr>
        <w:bidi w:val="1"/>
        <w:jc w:val="start"/>
      </w:pPr>
      <w:r>
        <w:rPr>
          <w:rtl w:val="1"/>
        </w:rPr>
        <w:t>درجة الحديث: حديث حسن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