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لا إله إلا الله-كتاب الأدب-سنن ابن ماجة — رقم الحديث: 3797 — الرقم الفرعي: 99 — الرقم الأصلي: 3797</w:t>
        <w:br/>
      </w:r>
      <w:r>
        <w:rPr>
          <w:rtl w:val="1"/>
        </w:rPr>
        <w:t xml:space="preserve"> حدثنا إبراهيم بن المنذر الحزاميّ ثنا زكريا بن منظور حدثني محمد بن عُقبة عن أم هانىء قالت :قال رسول الله صلى الله عليه وسلم</w:t>
        <w:br/>
      </w:r>
      <w:r>
        <w:rPr>
          <w:color w:val="FF0000"/>
          <w:rtl w:val="1"/>
        </w:rPr>
        <w:t xml:space="preserve">«لا إِلٰه إِلَّا اللَّهُ، لا يَسبِقُها عَمَلٌ، ولا تَترُكُ ذَنبًا.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