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يبيع على بيع أخيه ،ولا يسوم-كتاب البيوع-صحيح البخاري — رقم الحديث: 2140 — الرقم الفرعي: 99 — الرقم الأصلي: 2140</w:t>
        <w:br/>
      </w:r>
      <w:r>
        <w:rPr>
          <w:rtl w:val="1"/>
        </w:rPr>
        <w:t xml:space="preserve"> حدثنا عليّ بن عبد الله حدثنا سفيان حدثنا الزهريّ عن سعيد بن المسيّب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رسولُ الله ﷺ أنْ يبيعَ حاضِرٌ لِبادٍ،  </w:t>
      </w:r>
      <w:r>
        <w:rPr>
          <w:color w:val="FF0000"/>
          <w:rtl w:val="1"/>
        </w:rPr>
        <w:t xml:space="preserve">«ولا تَناجَشُوا،  </w:t>
      </w:r>
      <w:r>
        <w:rPr>
          <w:color w:val="FF0000"/>
          <w:rtl w:val="1"/>
        </w:rPr>
        <w:t xml:space="preserve">ولا يبيعُ الرَّجلُ على بيعِ أخيه،  </w:t>
      </w:r>
      <w:r>
        <w:rPr>
          <w:color w:val="FF0000"/>
          <w:rtl w:val="1"/>
        </w:rPr>
        <w:t xml:space="preserve">ولا يَخْطُبُ على خِطْبةِ أخيه،  </w:t>
      </w:r>
      <w:r>
        <w:rPr>
          <w:color w:val="FF0000"/>
          <w:rtl w:val="1"/>
        </w:rPr>
        <w:t xml:space="preserve">ولا تَسْألُ المرأةُ طَلاقَ أُختِها لِتَكْفأَ ما في إنائِها». </w:t>
      </w:r>
    </w:p>
    <w:p>
      <w:pPr>
        <w:bidi w:val="1"/>
        <w:jc w:val="start"/>
      </w:pPr>
      <w:r>
        <w:rPr>
          <w:rtl w:val="1"/>
        </w:rPr>
        <w:t>الشرح: الدلالة: الغش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البيع على بيع الغير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الاستشارة للزواج - الخِطبة</w:t>
      </w:r>
    </w:p>
    <w:p>
      <w:pPr>
        <w:bidi w:val="1"/>
        <w:jc w:val="start"/>
      </w:pPr>
      <w:r>
        <w:rPr>
          <w:rtl w:val="1"/>
        </w:rPr>
        <w:t>الشرح: الدلالة: كيفية الخِطبة وآدابها - الخِطبة</w:t>
      </w:r>
    </w:p>
    <w:p>
      <w:pPr>
        <w:bidi w:val="1"/>
        <w:jc w:val="start"/>
      </w:pPr>
      <w:r>
        <w:rPr>
          <w:rtl w:val="1"/>
        </w:rPr>
        <w:t>الشرح: الدلالة: الخِطبة المنهي عنها - الخِطبة</w:t>
      </w:r>
    </w:p>
    <w:p>
      <w:pPr>
        <w:bidi w:val="1"/>
        <w:jc w:val="start"/>
      </w:pPr>
      <w:r>
        <w:rPr>
          <w:rtl w:val="1"/>
        </w:rPr>
        <w:t>الشرح: الدلالة: قيمة دفع الأذى عن أخيه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قيمة تحريم الغِشّ والغَبْن والخِداع في المعاملات المالية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رابعًا: قيمة تحريم الغش والخداع في معاملات البيوع ونحوها - تحريم مال الغير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