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اتّقوا النار ولو بشقّ تمرة-كتاب الزكاة-صحيح البخاري — رقم الحديث: 1418 — الرقم الفرعي: 99 — الرقم الأصلي: 1418</w:t>
        <w:br/>
      </w:r>
      <w:r>
        <w:rPr>
          <w:rtl w:val="1"/>
        </w:rPr>
        <w:t xml:space="preserve"> حدثنا بشر بن محمد قال: أخبرنا عبد الله أخبرنا معمر عن الزهريّ قال:حدثني عبد الله بن أبي بكر بن حزم عن عروة عن عائشة رضي الله عنها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دَخلتِ امرأةٌ معها ابنتانِ لها تَسألُ،  </w:t>
      </w:r>
      <w:r>
        <w:rPr>
          <w:color w:val="FF0000"/>
          <w:rtl w:val="1"/>
        </w:rPr>
        <w:t xml:space="preserve">فلم تَجِدْ عندي شيئًا غيرَ تمرةٍ، فأَعطيتُها إياها،  </w:t>
      </w:r>
      <w:r>
        <w:rPr>
          <w:color w:val="FF0000"/>
          <w:rtl w:val="1"/>
        </w:rPr>
        <w:t xml:space="preserve">فقسَمَتْها بين ابنَتَيها، ولم تَأكُلْ منها، ثم قامَتْ، فخرجَتْ،  </w:t>
      </w:r>
      <w:r>
        <w:rPr>
          <w:color w:val="000000"/>
          <w:rtl w:val="1"/>
        </w:rPr>
        <w:t xml:space="preserve">فدخلَ النبيُّ ﷺ علينا، فأخبرتُه  </w:t>
      </w:r>
      <w:r>
        <w:rPr>
          <w:color w:val="FF0000"/>
          <w:rtl w:val="1"/>
        </w:rPr>
        <w:t xml:space="preserve">فقال: «مَن ابتُلِي مِن هذه البَناتِ بِشَيءٍ كُنَّ له سِترًا مِن النّار».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الإيثار بالطعام والشراب - قيم الإيثار</w:t>
      </w:r>
    </w:p>
    <w:p>
      <w:pPr>
        <w:bidi w:val="1"/>
        <w:jc w:val="start"/>
      </w:pPr>
      <w:r>
        <w:rPr>
          <w:rtl w:val="1"/>
        </w:rPr>
        <w:t>الشرح: الدلالة: قيمة عدل العامة - مظاهر قيمة العدل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