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أمارات الملاحم-كتاب الملاحم-سنن أبي داود — رقم الحديث: 4294 — الرقم الفرعي: 99 — الرقم الأصلي: 4294</w:t>
        <w:br/>
      </w:r>
      <w:r>
        <w:rPr>
          <w:rtl w:val="1"/>
        </w:rPr>
        <w:t xml:space="preserve"> حدثنا عباس العنبري ثنا هاشم بن القاسم ثنا عبد الرحمن بن ثابت بن ثوبان عن أبيه عن مكحول عن جُبَيْر بن نُفَيْر عن مالك بن يخامر عن معاذ بن جبل قال:قال رسول الله صلى الله عليه وسلم</w:t>
        <w:br/>
      </w:r>
      <w:r>
        <w:rPr>
          <w:color w:val="FF0000"/>
          <w:rtl w:val="1"/>
        </w:rPr>
        <w:t xml:space="preserve">«عُمرانُ بيتِ المَقدسِ خَرابُ يَثرِبَ، وخَرابُ يَثرِبَ خُروجُ المَلحَمة، وخُروجُ المَلحَمةِ فتحُ قُسطَنْطِينِيَّة، وفتحُ القُسطَنطِينِيَّةِ خُروجُ الدَّجّال»  </w:t>
      </w:r>
      <w:r>
        <w:rPr>
          <w:color w:val="000000"/>
          <w:rtl w:val="1"/>
        </w:rPr>
        <w:t xml:space="preserve">ثم ضَربَ بيَدِه على فَخِذ الذي حدَّثه - أو مَنْكِبه - ثم قال: إنَّ هذا لَحقٌّ كما أنّكَ هاهنا -  أو كما أنّك قاعدٌ - يعني معاذَ بنَ جَبل. </w:t>
      </w:r>
    </w:p>
    <w:p>
      <w:pPr>
        <w:bidi w:val="1"/>
        <w:jc w:val="start"/>
      </w:pPr>
      <w:r>
        <w:rPr>
          <w:rtl w:val="1"/>
        </w:rPr>
        <w:t>درجة الحديث: ضعيف</w:t>
      </w:r>
    </w:p>
    <w:p>
      <w:pPr>
        <w:bidi w:val="1"/>
        <w:jc w:val="start"/>
      </w:pPr>
      <w:r>
        <w:rPr>
          <w:rtl w:val="1"/>
        </w:rPr>
        <w:t>الشرح: الدلالة: أخبار الملاحم - التاريخ</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المبحث الثالث: الفتن وأشراط الساعة الصغرى المتعلقة بالشام والعراق - الـفـتـن المتعلقة بالقتال والملاحم</w:t>
      </w:r>
    </w:p>
    <w:p>
      <w:pPr>
        <w:bidi w:val="1"/>
        <w:jc w:val="start"/>
      </w:pPr>
      <w:r>
        <w:rPr>
          <w:rtl w:val="1"/>
        </w:rPr>
        <w:t>الشرح: الدلالة: المبحث الرابع: الفتن وأشراط الساعة الصغرى المتعلقة بمكة والمدينة وجزيرة العرب واليمن - الـفـتـن المتعلقة بالقتال والملاحم</w:t>
      </w:r>
    </w:p>
    <w:p>
      <w:pPr>
        <w:bidi w:val="1"/>
        <w:jc w:val="start"/>
      </w:pPr>
      <w:r>
        <w:rPr>
          <w:rtl w:val="1"/>
        </w:rPr>
        <w:t>الشرح: الدلالة: المبحث الخامس: قتال المسلمين للأمم الأخرى - الـفـتـن المتعلقة بالقتال والملاحم</w:t>
      </w:r>
    </w:p>
    <w:p>
      <w:pPr>
        <w:bidi w:val="1"/>
        <w:jc w:val="start"/>
      </w:pPr>
      <w:r>
        <w:rPr>
          <w:rtl w:val="1"/>
        </w:rPr>
        <w:t>الشرح: الدلالة: المبحث الرابع: الملحمة العظمى وفتح القسطنطينية ورومية - الفتن وأشراط الساعة بين يدي العلامات الكبرى</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قيام الخلافة الراشدة ونزولها ببيت المقدس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