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بول الصبي يصيب الثوب-كتاب الطهارة-سنن أبي داود — رقم الحديث: 375 — الرقم الفرعي: 99 — الرقم الأصلي: 375</w:t>
        <w:br/>
      </w:r>
      <w:r>
        <w:rPr>
          <w:rtl w:val="1"/>
        </w:rPr>
        <w:t xml:space="preserve"> حدثنا مُسدد بن مُسرهد و الربيع بن نافع أبو توبة ملاحظة المعنى قالا:ثنا أبو الأحوص عن سماك عن قابوس عن لبابة بنت الحرث</w:t>
        <w:br/>
      </w:r>
      <w:r>
        <w:rPr>
          <w:color w:val="FF0000"/>
          <w:rtl w:val="1"/>
        </w:rPr>
        <w:t xml:space="preserve">قالت: كانَ الحسينُ بنُ عليّ، رضي الله عنه، في حِجْرِ رسولِ الله ﷺ فبالَ عليه،  </w:t>
      </w:r>
      <w:r>
        <w:rPr>
          <w:color w:val="FF0000"/>
          <w:rtl w:val="1"/>
        </w:rPr>
        <w:t xml:space="preserve">قلتُ: البَس ثَوباً وأعطِني إزارَكَ حتَّى أغسِلَه،  </w:t>
      </w:r>
      <w:r>
        <w:rPr>
          <w:color w:val="000000"/>
          <w:rtl w:val="1"/>
        </w:rPr>
        <w:t xml:space="preserve">قال: «إنّما يُغسَلُ من بَولِ الأُنثى، ويُنضَحُ مِن بَولِ الذّكَر».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بول الرضيع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