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9675 — الرقم الفرعي: 99 — الرقم الأصلي: 9675</w:t>
        <w:br/>
      </w:r>
      <w:r>
        <w:rPr>
          <w:rtl w:val="1"/>
        </w:rPr>
        <w:t xml:space="preserve"> حدثنا الأعمش عن أبي يحيى ملاحظة مولى جعدة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رجلٌ: يا رسولَ الله، إنَّ فلانةَ يُذكَرُ مِن كثرةِ صَلاتِها، وصِيامِها، وصَدَقتِها، غيرَ أنَّها تُؤذي جيرانَها بلسانِها، فقال: «هي في النار»،  </w:t>
      </w:r>
      <w:r>
        <w:rPr>
          <w:color w:val="FF0000"/>
          <w:rtl w:val="1"/>
        </w:rPr>
        <w:t xml:space="preserve">قال: فإنَّ فلانةَ يُذكَرُ من قِلَّةِ صيامِها، وصدَقتِها، وصلاتِها، وإنها تتصدَّقُ بالأثْوارِ من الأَقِط، ولا تُؤذي جيرانَها بلسانها، قال: «هي في الجنَّة».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قيمة الأولوية في الأخلاق - قيم الأولويات</w:t>
      </w:r>
    </w:p>
    <w:p>
      <w:pPr>
        <w:bidi w:val="1"/>
        <w:jc w:val="start"/>
      </w:pPr>
      <w:r>
        <w:rPr>
          <w:rtl w:val="1"/>
        </w:rPr>
        <w:t>الشرح: الدلالة: * كف أذاه عن الناس - الأخلاق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* إيذاء الجار - عاشرًا: الأعمال التي تدخل صاحبها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