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الاعتكاف في العشر الأواخر-كتاب الصوم-صحيح البخاري — رقم الحديث: 2026 — الرقم الفرعي: 99 — الرقم الأصلي: 2026</w:t>
        <w:br/>
      </w:r>
      <w:r>
        <w:rPr>
          <w:rtl w:val="1"/>
        </w:rPr>
        <w:t xml:space="preserve"> حدثنا عبد الله بن يوسف حدثنا الليث عن عقيل عن ابن شهاب عن عروة بن الزبير عن عائشة رضي الله عنها ملاحظة زوج النبي صلى الله عليه وسلم</w:t>
        <w:br/>
      </w:r>
      <w:r>
        <w:rPr>
          <w:color w:val="FF0000"/>
          <w:rtl w:val="1"/>
        </w:rPr>
        <w:t xml:space="preserve">أنَّ النبيَّ ﷺ كان يَعْتَكِفُ العَشْرَ الأواخِرَ من رمضانَ، حتَّى تَوَفّاهُ اللهُ، ثمَّ اعتَكَفَ أزواجُه من بَعْدِه.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الاعتكاف في رمضان - وقت الاعتكاف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الأواخر من رمضان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