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4208 — الرقم الفرعي: 99 — الرقم الأصلي: 4208 — ج: 1 — ص: 441</w:t>
        <w:br/>
      </w:r>
      <w:r>
        <w:rPr>
          <w:rtl w:val="1"/>
        </w:rPr>
        <w:t xml:space="preserve"> حدثنا وكيع حدثنا المسعوديّ عن عمرو بن مرّة عن إبراهيم عن علقمة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لي وللدُّنيا،  </w:t>
      </w:r>
      <w:r>
        <w:rPr>
          <w:color w:val="FF0000"/>
          <w:rtl w:val="1"/>
        </w:rPr>
        <w:t xml:space="preserve">إنما مَثَلي ومَثَلُ الدنيا كمَثَلِ راكبٍ قَالَ في ظِلِّ شَجَرةٍ في يومٍ صائفٍ، ثمّ راحَ وتَرَكَها».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