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أبي داود — باب الدعاء-كتاب الصلاة-سنن أبي داود — رقم الحديث: 1481 — الرقم الفرعي: 99 — الرقم الأصلي: 1481</w:t>
        <w:br/>
      </w:r>
      <w:r>
        <w:rPr>
          <w:rtl w:val="1"/>
        </w:rPr>
        <w:t xml:space="preserve"> حدثنا أحمد بن حنبل ثنا عبد الله بن يزيد ثنا حَيْوَة أخبرني أبو هانىء حميد بن هانىء أنّ أبا عليّ عمرو بن مالك حدثه أنه سمع فضالة بن عبيد صاحب رسول الله صلى الله عليه وسلم</w:t>
        <w:br/>
      </w:r>
      <w:r>
        <w:rPr>
          <w:color w:val="FF0000"/>
          <w:rtl w:val="1"/>
        </w:rPr>
        <w:t xml:space="preserve">يقول: سَمِعَ رسولُ الله ﷺ رجلاً يَدْعُو في صلاته لم يُمجِّدِ الله  </w:t>
      </w:r>
      <w:r>
        <w:rPr>
          <w:color w:val="FF0000"/>
          <w:rtl w:val="1"/>
        </w:rPr>
        <w:t xml:space="preserve">ولم يُصَل على النبيَّ ﷺ، فقال رسولُ الله ﷺ: «عَجِلَ هذا» ثم دعاه، فقال له أو لغيره:  </w:t>
      </w:r>
      <w:r>
        <w:rPr>
          <w:color w:val="FF0000"/>
          <w:rtl w:val="1"/>
        </w:rPr>
        <w:t xml:space="preserve">«إذا صَلَّى أحَدُكُم فليَبْدأ بتَمْجيدِ رَبِّه والثَّناءِ عليه، ثم يُصَلَّي على النبيِّ ﷺ، ثم يدعو بعدُ بما شاءَ». </w:t>
      </w:r>
    </w:p>
    <w:p>
      <w:pPr>
        <w:bidi w:val="1"/>
        <w:jc w:val="start"/>
      </w:pPr>
      <w:r>
        <w:rPr>
          <w:rtl w:val="1"/>
        </w:rPr>
        <w:t>درجة الحديث: صحيح</w:t>
      </w:r>
    </w:p>
    <w:p>
      <w:pPr>
        <w:bidi w:val="1"/>
        <w:jc w:val="start"/>
      </w:pPr>
      <w:r>
        <w:rPr>
          <w:rtl w:val="1"/>
        </w:rPr>
        <w:t>الشرح: الدلالة: أساليب الدعوة - الحركة بالدعوة وأنواع الاتصال</w:t>
      </w:r>
    </w:p>
    <w:p>
      <w:pPr>
        <w:bidi w:val="1"/>
        <w:jc w:val="start"/>
      </w:pPr>
      <w:r>
        <w:rPr>
          <w:rtl w:val="1"/>
        </w:rPr>
        <w:t>الشرح: الدلالة: أذكار الصلاة والسلام على النبي ﷺ وفضلها - فضل أذكار مخصوصة</w:t>
      </w:r>
    </w:p>
    <w:p>
      <w:pPr>
        <w:bidi w:val="1"/>
        <w:jc w:val="start"/>
      </w:pPr>
      <w:r>
        <w:rPr>
          <w:rtl w:val="1"/>
        </w:rPr>
        <w:t>الشرح: الدلالة: آداب الدعاء - الآداب الاجتماعية</w:t>
      </w:r>
    </w:p>
    <w:p>
      <w:pPr>
        <w:bidi w:val="1"/>
        <w:jc w:val="start"/>
      </w:pPr>
      <w:r>
        <w:rPr>
          <w:rtl w:val="1"/>
        </w:rPr>
        <w:t>الشرح: الدلالة: أسلوب التعميم و التخصيص</w:t>
      </w:r>
    </w:p>
    <w:p>
      <w:pPr>
        <w:bidi w:val="1"/>
        <w:jc w:val="start"/>
      </w:pPr>
      <w:r>
        <w:rPr>
          <w:rtl w:val="1"/>
        </w:rPr>
        <w:t>الشرح: الدلالة: الاستعانة والاستغاثة والاستعاذة - مظاهر توحيد الألوهية</w:t>
      </w:r>
    </w:p>
    <w:p>
      <w:pPr>
        <w:bidi w:val="1"/>
        <w:jc w:val="start"/>
      </w:pPr>
      <w:r>
        <w:rPr>
          <w:rtl w:val="1"/>
        </w:rPr>
        <w:t>الشرح: الدلالة: الثناء على الله - مظاهر توحيد الألوهية</w:t>
      </w:r>
    </w:p>
    <w:p>
      <w:pPr>
        <w:bidi w:val="1"/>
        <w:jc w:val="start"/>
      </w:pPr>
      <w:r>
        <w:rPr>
          <w:rtl w:val="1"/>
        </w:rPr>
        <w:t>الشرح: الدلالة: الدعوة إلى الله تعالى وإعلاء كلمته - الأهداف العامة للتربية و التعليم</w:t>
      </w:r>
    </w:p>
    <w:p>
      <w:pPr>
        <w:bidi w:val="1"/>
        <w:jc w:val="start"/>
      </w:pPr>
      <w:r>
        <w:rPr>
          <w:rtl w:val="1"/>
        </w:rPr>
        <w:t>الشرح: الدلالة: التربية بالثواب والعقاب - الأساليب التربوية والتهذيبية</w:t>
      </w:r>
    </w:p>
    <w:p>
      <w:pPr>
        <w:bidi w:val="1"/>
        <w:jc w:val="start"/>
      </w:pPr>
      <w:r>
        <w:rPr>
          <w:rtl w:val="1"/>
        </w:rPr>
        <w:t>الشرح: الدلالة: التربية بالأحداث - الأساليب التربوية والتهذيبية</w:t>
      </w:r>
    </w:p>
    <w:p>
      <w:pPr>
        <w:bidi w:val="1"/>
        <w:jc w:val="start"/>
      </w:pPr>
      <w:r>
        <w:rPr>
          <w:rtl w:val="1"/>
        </w:rPr>
        <w:t>الشرح: الدلالة: التربية بالدعاء - الأساليب التربوية والتهذيبية</w:t>
      </w:r>
    </w:p>
    <w:p>
      <w:pPr>
        <w:bidi w:val="1"/>
        <w:jc w:val="start"/>
      </w:pPr>
      <w:r>
        <w:rPr>
          <w:rtl w:val="1"/>
        </w:rPr>
        <w:t>الشرح: الدلالة: التربية بالتلقين - الأساليب التربوية والتهذيبية</w:t>
      </w:r>
    </w:p>
    <w:p>
      <w:pPr>
        <w:bidi w:val="1"/>
        <w:jc w:val="start"/>
      </w:pPr>
      <w:r>
        <w:rPr>
          <w:rtl w:val="1"/>
        </w:rPr>
        <w:t>الشرح: الدلالة: التقويم التكويني أو المرحلي - أنواع التقويم</w:t>
      </w:r>
    </w:p>
    <w:p>
      <w:pPr>
        <w:bidi w:val="1"/>
        <w:jc w:val="start"/>
      </w:pPr>
      <w:r>
        <w:rPr>
          <w:rtl w:val="1"/>
        </w:rPr>
        <w:t>الشرح: الدلالة: تعديل السلوك - أساليب التقويم</w:t>
      </w:r>
    </w:p>
    <w:p>
      <w:pPr>
        <w:bidi w:val="1"/>
        <w:jc w:val="start"/>
      </w:pPr>
      <w:r>
        <w:rPr>
          <w:rtl w:val="1"/>
        </w:rPr>
        <w:t xml:space="preserve">الشرح: الدلالة: الصلاة عليه ﷺ عند أول الدعاء - الصلاة والسلام عليه ﷺ </w:t>
      </w:r>
    </w:p>
    <w:p>
      <w:pPr>
        <w:bidi w:val="1"/>
        <w:jc w:val="start"/>
      </w:pPr>
      <w:r>
        <w:rPr>
          <w:rtl w:val="1"/>
        </w:rPr>
        <w:t>الشرح: الدلالة: الصلاة الإبراهيمية - الجلوس والتشهد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