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ابن ماجة — باب مَن استلم الركن بمحجنه-كتاب المناسك-سنن ابن ماجة — رقم الحديث: 2947 — الرقم الفرعي: 99 — الرقم الأصلي: 2947</w:t>
        <w:br/>
      </w:r>
      <w:r>
        <w:rPr>
          <w:rtl w:val="1"/>
        </w:rPr>
        <w:t xml:space="preserve"> حدثنا محمد بن عبد الله بن نمير ثنا يونس بن بكير ثنا محمد بن إسحاق عن محمد بن جعفر بن الزبير عن عبيدالله بن عبد الله بن أبي ثور عن صفيّة بنت شيبة</w:t>
        <w:br/>
      </w:r>
      <w:r>
        <w:rPr>
          <w:color w:val="000000"/>
          <w:rtl w:val="1"/>
        </w:rPr>
        <w:t xml:space="preserve">قالت:  </w:t>
      </w:r>
      <w:r>
        <w:rPr>
          <w:color w:val="FF0000"/>
          <w:rtl w:val="1"/>
        </w:rPr>
        <w:t xml:space="preserve">لما اطمأنَّ رسولُ الله ﷺ عامَ الفَتح، طافَ على بعيرٍ يَستلِمُ الرُّكنَ بمِحجَنٍ بيَدِه،  </w:t>
      </w:r>
      <w:r>
        <w:rPr>
          <w:color w:val="000000"/>
          <w:rtl w:val="1"/>
        </w:rPr>
        <w:t xml:space="preserve">ثم دخلَ الكَعبةَ فوجدَ فيها حمامَةَ عَيدانٍ، فاكتَسَرَها، ثم قامَ على بابِ الكَعبةِ فرَمى بها، وأَنا أَنظُر. </w:t>
      </w:r>
    </w:p>
    <w:p>
      <w:pPr>
        <w:bidi w:val="1"/>
        <w:jc w:val="start"/>
      </w:pPr>
      <w:r>
        <w:rPr>
          <w:rtl w:val="1"/>
        </w:rPr>
        <w:t>درجة الحديث: صحيح</w:t>
      </w:r>
    </w:p>
    <w:p>
      <w:pPr>
        <w:bidi w:val="1"/>
        <w:jc w:val="start"/>
      </w:pPr>
      <w:r>
        <w:rPr>
          <w:rtl w:val="1"/>
        </w:rPr>
        <w:t>الشرح: الدلالة: طواف النبي صلى الله عليه وسلم بالبيت - من أحداث غزوة الفتح</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