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الظهار-تفريع أبواب الطلاق-سنن أبي داود — رقم الحديث: 2213 — الرقم الفرعي: 99 — الرقم الأصلي: 2213</w:t>
        <w:br/>
      </w:r>
      <w:r>
        <w:rPr>
          <w:rtl w:val="1"/>
        </w:rPr>
        <w:t xml:space="preserve"> حدثنا عثمان بن أبي شيبة و محمد بن العلاء ملاحظة المعنى قالا:ثنا ابن إدريس عن محمد بن إسحاق عن محمد بن عمرو بن عطاء قال ابن العلاء بن علقمة بن عيّاش عن سليمان بن يسار عن سلمة بن صخر قال ابن العلاء البياضيّ</w:t>
        <w:br/>
      </w:r>
      <w:r>
        <w:rPr>
          <w:color w:val="FF0000"/>
          <w:rtl w:val="1"/>
        </w:rPr>
        <w:t xml:space="preserve">قال: كنتُ امرأً أُصِيبُ مِنَ النساءِ ما لا يُصيب غيري، فلما دخَلَ شهرُ رمضانِ، خفتُ أن أُصيب مِن امرأتي شيئاً يُتابع بي، حتى أُصبحَ،  </w:t>
      </w:r>
      <w:r>
        <w:rPr>
          <w:color w:val="FF0000"/>
          <w:rtl w:val="1"/>
        </w:rPr>
        <w:t xml:space="preserve">فظاهرتُ منها حتى ينسلخَ شهرُ رمضان،  </w:t>
      </w:r>
      <w:r>
        <w:rPr>
          <w:color w:val="FF0000"/>
          <w:rtl w:val="1"/>
        </w:rPr>
        <w:t xml:space="preserve">فبينا هي تخدِمُني ذاتَ ليلة إذ تكشَّف لي منها شيءٌ، فلم ألبث أن نزوتُ عليها،  </w:t>
      </w:r>
      <w:r>
        <w:rPr>
          <w:color w:val="FF0000"/>
          <w:rtl w:val="1"/>
        </w:rPr>
        <w:t xml:space="preserve">فلما أصبحتُ خرجتُ إلى قومي، فأخبرتهم الخبرَ، وقلت: امشوا معي إلى رسولِ الله ﷺ، قالوا: لا واللهِ،  </w:t>
      </w:r>
      <w:r>
        <w:rPr>
          <w:color w:val="FF0000"/>
          <w:rtl w:val="1"/>
        </w:rPr>
        <w:t xml:space="preserve">فانطلقتُ إلى النبي ﷺ فأخبرتُه، فقال: «أنتَ بذاكَ يا سلمة؟» قلت: أنا بِذَاكَ يا رسول الله، مرتين، وأنا صابرٌ لأمرِ الله عز وجلَّ، فاحكم في ما أراك الله،  </w:t>
      </w:r>
      <w:r>
        <w:rPr>
          <w:color w:val="FF0000"/>
          <w:rtl w:val="1"/>
        </w:rPr>
        <w:t xml:space="preserve">قال: «حرِّر رقبةً»، قلت: والذي بَعَثَكَ بالحق ما أملِكُ رقبةً غيرها، وضربتُ صفحة رقبتي،  </w:t>
      </w:r>
      <w:r>
        <w:rPr>
          <w:color w:val="FF0000"/>
          <w:rtl w:val="1"/>
        </w:rPr>
        <w:t xml:space="preserve">قال: «فصُمْ شهرين متتابعين»، قال: وهل أصبتُ الذي أصبتُ إلا مِن الصيام؟  </w:t>
      </w:r>
      <w:r>
        <w:rPr>
          <w:color w:val="FF0000"/>
          <w:rtl w:val="1"/>
        </w:rPr>
        <w:t xml:space="preserve">قال: «فأطعم وسقاً مِن تمر بين ستين مسكيناً» قلتُ: والذي بعثكَ بالحق، لقد بتنا وحشينِ، ما لنا طعامٌ،  </w:t>
      </w:r>
      <w:r>
        <w:rPr>
          <w:color w:val="FF0000"/>
          <w:rtl w:val="1"/>
        </w:rPr>
        <w:t xml:space="preserve">قال: «فانطلِقْ إلى صاحِب صَدَقةِ بني زُرَيقٍ، فليدفعها إليك، فأطعِم ستينَ مسكيناً وسقاً من تمر، وكل أنت وعيالُك بقيتها»،  </w:t>
      </w:r>
      <w:r>
        <w:rPr>
          <w:color w:val="FF0000"/>
          <w:rtl w:val="1"/>
        </w:rPr>
        <w:t xml:space="preserve">فرجعت إلى قومي، فقلت: وجَدتُ عندكم الضيقَ، وسوء الرأي،  </w:t>
      </w:r>
      <w:r>
        <w:rPr>
          <w:color w:val="FF0000"/>
          <w:rtl w:val="1"/>
        </w:rPr>
        <w:t xml:space="preserve">ووجدتُ عندَ النبي ﷺ السعَةَ، وحُسنَ الرأي، وقد أمرني، أو أمَرَ لي بِصَدَقتكم. </w:t>
      </w:r>
    </w:p>
    <w:p>
      <w:pPr>
        <w:bidi w:val="1"/>
        <w:jc w:val="start"/>
      </w:pPr>
      <w:r>
        <w:rPr>
          <w:rtl w:val="1"/>
        </w:rPr>
        <w:t>درجة الحديث: صحيح بطرقه وشاهده</w:t>
      </w:r>
    </w:p>
    <w:p>
      <w:pPr>
        <w:bidi w:val="1"/>
        <w:jc w:val="start"/>
      </w:pPr>
      <w:r>
        <w:rPr>
          <w:rtl w:val="1"/>
        </w:rPr>
        <w:t>الشرح: الدلالة: المالية - الإدارة - الإدارة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أهداف الإدارة المالية - المالية</w:t>
      </w:r>
    </w:p>
    <w:p>
      <w:pPr>
        <w:bidi w:val="1"/>
        <w:jc w:val="start"/>
      </w:pPr>
      <w:r>
        <w:rPr>
          <w:rtl w:val="1"/>
        </w:rPr>
        <w:t>الشرح: الدلالة: الأحاديث الواردة في الظهار - الظهار وأحكامه</w:t>
      </w:r>
    </w:p>
    <w:p>
      <w:pPr>
        <w:bidi w:val="1"/>
        <w:jc w:val="start"/>
      </w:pPr>
      <w:r>
        <w:rPr>
          <w:rtl w:val="1"/>
        </w:rPr>
        <w:t>الشرح: الدلالة: الأسرة - مؤسسات التربية والتعليم</w:t>
      </w:r>
    </w:p>
    <w:p>
      <w:pPr>
        <w:bidi w:val="1"/>
        <w:jc w:val="start"/>
      </w:pPr>
      <w:r>
        <w:rPr>
          <w:rtl w:val="1"/>
        </w:rPr>
        <w:t>الشرح: الدلالة: الغنائم والزكاة والصدقات (بيت المال ) - أساليب التكافل الاجتماعي ومؤسساته</w:t>
      </w:r>
    </w:p>
    <w:p>
      <w:pPr>
        <w:bidi w:val="1"/>
        <w:jc w:val="start"/>
      </w:pPr>
      <w:r>
        <w:rPr>
          <w:rtl w:val="1"/>
        </w:rPr>
        <w:t>الشرح: الدلالة: الكفارات - أساليب التكافل الاجتماعي ومؤسساته</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الصبر والثبات - القيم والأخلاق المحمودة</w:t>
      </w:r>
    </w:p>
    <w:p>
      <w:pPr>
        <w:bidi w:val="1"/>
        <w:jc w:val="start"/>
      </w:pPr>
      <w:r>
        <w:rPr>
          <w:rtl w:val="1"/>
        </w:rPr>
        <w:t>الشرح: الدلالة: أسلوب التكرار</w:t>
      </w:r>
    </w:p>
    <w:p>
      <w:pPr>
        <w:bidi w:val="1"/>
        <w:jc w:val="start"/>
      </w:pPr>
      <w:r>
        <w:rPr>
          <w:rtl w:val="1"/>
        </w:rPr>
        <w:t>الشرح: الدلالة: الحكم بما أنزل الله - أهداف الإدارة العامة ووظائفها</w:t>
      </w:r>
    </w:p>
    <w:p>
      <w:pPr>
        <w:bidi w:val="1"/>
        <w:jc w:val="start"/>
      </w:pPr>
      <w:r>
        <w:rPr>
          <w:rtl w:val="1"/>
        </w:rPr>
        <w:t>الشرح: الدلالة: التكافل - أهداف الإدارة المالية</w:t>
      </w:r>
    </w:p>
    <w:p>
      <w:pPr>
        <w:bidi w:val="1"/>
        <w:jc w:val="start"/>
      </w:pPr>
      <w:r>
        <w:rPr>
          <w:rtl w:val="1"/>
        </w:rPr>
        <w:t>الشرح: الدلالة: الحكم بما أنزل الله تعالى - مظاهر توحيد الألوهية</w:t>
      </w:r>
    </w:p>
    <w:p>
      <w:pPr>
        <w:bidi w:val="1"/>
        <w:jc w:val="start"/>
      </w:pPr>
      <w:r>
        <w:rPr>
          <w:rtl w:val="1"/>
        </w:rPr>
        <w:t>الشرح: الدلالة: كفارات السيئات - السيئات</w:t>
      </w:r>
    </w:p>
    <w:p>
      <w:pPr>
        <w:bidi w:val="1"/>
        <w:jc w:val="start"/>
      </w:pPr>
      <w:r>
        <w:rPr>
          <w:rtl w:val="1"/>
        </w:rPr>
        <w:t>الشرح: الدلالة: الجماع للصائم - مبطلات الصيام</w:t>
      </w:r>
    </w:p>
    <w:p>
      <w:pPr>
        <w:bidi w:val="1"/>
        <w:jc w:val="start"/>
      </w:pPr>
      <w:r>
        <w:rPr>
          <w:rtl w:val="1"/>
        </w:rPr>
        <w:t>الشرح: الدلالة: مراعاة الفطرة الإنسانية - المباديء</w:t>
      </w:r>
    </w:p>
    <w:p>
      <w:pPr>
        <w:bidi w:val="1"/>
        <w:jc w:val="start"/>
      </w:pPr>
      <w:r>
        <w:rPr>
          <w:rtl w:val="1"/>
        </w:rPr>
        <w:t>الشرح: الدلالة: التيسير - المباديء</w:t>
      </w:r>
    </w:p>
    <w:p>
      <w:pPr>
        <w:bidi w:val="1"/>
        <w:jc w:val="start"/>
      </w:pPr>
      <w:r>
        <w:rPr>
          <w:rtl w:val="1"/>
        </w:rPr>
        <w:t>الشرح: الدلالة: التميز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عتق العبيد والمملوكين. - فضل الإحسان إلى الخدم والمملوكين</w:t>
      </w:r>
    </w:p>
    <w:p>
      <w:pPr>
        <w:bidi w:val="1"/>
        <w:jc w:val="start"/>
      </w:pPr>
      <w:r>
        <w:rPr>
          <w:rtl w:val="1"/>
        </w:rPr>
        <w:t>الشرح: الدلالة: الالتزام بالكتاب والسنة</w:t>
      </w:r>
    </w:p>
    <w:p>
      <w:pPr>
        <w:bidi w:val="1"/>
        <w:jc w:val="start"/>
      </w:pPr>
      <w:r>
        <w:rPr>
          <w:rtl w:val="1"/>
        </w:rPr>
        <w:t>الشرح: الدلالة: اليسر ودفع الحرج</w:t>
      </w:r>
    </w:p>
    <w:p>
      <w:pPr>
        <w:bidi w:val="1"/>
        <w:jc w:val="start"/>
      </w:pPr>
      <w:r>
        <w:rPr>
          <w:rtl w:val="1"/>
        </w:rPr>
        <w:t>الشرح: الدلالة: الثبات و المرونة</w:t>
      </w:r>
    </w:p>
    <w:p>
      <w:pPr>
        <w:bidi w:val="1"/>
        <w:jc w:val="start"/>
      </w:pPr>
      <w:r>
        <w:rPr>
          <w:rtl w:val="1"/>
        </w:rPr>
        <w:t>الشرح: الدلالة: التحبب والتودد والرحمة</w:t>
      </w:r>
    </w:p>
    <w:p>
      <w:pPr>
        <w:bidi w:val="1"/>
        <w:jc w:val="start"/>
      </w:pPr>
      <w:r>
        <w:rPr>
          <w:rtl w:val="1"/>
        </w:rPr>
        <w:t>الشرح: الدلالة: العملية (الواقعية)</w:t>
      </w:r>
    </w:p>
    <w:p>
      <w:pPr>
        <w:bidi w:val="1"/>
        <w:jc w:val="start"/>
      </w:pPr>
      <w:r>
        <w:rPr>
          <w:rtl w:val="1"/>
        </w:rPr>
        <w:t>الشرح: الدلالة: تحرير الإنسان من الرق (المعنوي والمادي).</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مراعاة الفروق الفردية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اشراك المتعلم في الموقف التعليمي - الأساليب التعليمية</w:t>
      </w:r>
    </w:p>
    <w:p>
      <w:pPr>
        <w:bidi w:val="1"/>
        <w:jc w:val="start"/>
      </w:pPr>
      <w:r>
        <w:rPr>
          <w:rtl w:val="1"/>
        </w:rPr>
        <w:t>الشرح: الدلالة: الرواية بالمعنى - أداء الحديث</w:t>
      </w:r>
    </w:p>
    <w:p>
      <w:pPr>
        <w:bidi w:val="1"/>
        <w:jc w:val="start"/>
      </w:pPr>
      <w:r>
        <w:rPr>
          <w:rtl w:val="1"/>
        </w:rPr>
        <w:t>الشرح: الدلالة: قيمة الرفق بالجاهل - قيمة الرِّفْق</w:t>
      </w:r>
    </w:p>
    <w:p>
      <w:pPr>
        <w:bidi w:val="1"/>
        <w:jc w:val="start"/>
      </w:pPr>
      <w:r>
        <w:rPr>
          <w:rtl w:val="1"/>
        </w:rPr>
        <w:t>الشرح: الدلالة: قيمة مداراة العامّة والجاهلين - قيم المُداراة</w:t>
      </w:r>
    </w:p>
    <w:p>
      <w:pPr>
        <w:bidi w:val="1"/>
        <w:jc w:val="start"/>
      </w:pPr>
      <w:r>
        <w:rPr>
          <w:rtl w:val="1"/>
        </w:rPr>
        <w:t xml:space="preserve">الشرح: الدلالة: قيمة الحكم بما أنزل الله تعالى - القيم السياسية والإدارية </w:t>
      </w:r>
    </w:p>
    <w:p>
      <w:pPr>
        <w:bidi w:val="1"/>
        <w:jc w:val="start"/>
      </w:pPr>
      <w:r>
        <w:rPr>
          <w:rtl w:val="1"/>
        </w:rPr>
        <w:t>الشرح: الدلالة: ثانيًا: قيمة كفارة المجامع في رمضان - حادي عشر: الكفارات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