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الذباب يقع في الإناء-كتاب الفرع والعتيرة-سنن النسائي — رقم الحديث: 4262 — الرقم الفرعي: 99 — الرقم الأصلي: 4262</w:t>
        <w:br/>
      </w:r>
      <w:r>
        <w:rPr>
          <w:rtl w:val="1"/>
        </w:rPr>
        <w:t xml:space="preserve"> أخبرنا عمرو بن عليّ قال:حدثنا يحيى قال:حدثنا ابن أبي ذئب قال:حدثني سعيد بن خالد عن أبي سلمة عن أَبي سَعيدٍ الخُدْريِّ،  عن النّبيِّ ﷺ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وقعَ الذُّبابُ في إناءِ أَحدِكُم فلْيَمقُلْه».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التلوث بالحشرات والآفات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