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17393 — الرقم الفرعي: 99 — الرقم الأصلي: 17393</w:t>
        <w:br/>
      </w:r>
      <w:r>
        <w:rPr>
          <w:rtl w:val="1"/>
        </w:rPr>
        <w:t xml:space="preserve"> حدثنا عبد الرحمن ثنا معاوية ملاحظة يعني ابن صالح عن ربيعة عن أبي إدريس الخولانيّ عن عقبة بن عامر قال:وحدثه أبو عثمان عن جُبَيْر بن نُفَيْر عن عقبة بن عامر</w:t>
        <w:br/>
      </w:r>
      <w:r>
        <w:rPr>
          <w:color w:val="000000"/>
          <w:rtl w:val="1"/>
        </w:rPr>
        <w:t xml:space="preserve">قَالَ: كَانَتْ علَينَا رِعَايةُ الْإِبِلِ، فَجَاءَتْ نَوبَتي فَرَوَّحْتُها بِعَشِيٍّ، فَأَدرَكْتُ رَسولَ اللهِ ﷺ قَائِمًا، يُحَدِّثُ النَّاسَ،  </w:t>
      </w:r>
      <w:r>
        <w:rPr>
          <w:color w:val="000000"/>
          <w:rtl w:val="1"/>
        </w:rPr>
        <w:t xml:space="preserve">فأَدرَكْتُ مِنْ قَوْلِهِ: «مَا مِنْ مُسْلِمٍ يَتَوَضَّأُ فيُحسِنُ الوُضُوءَ، ثُمَّ يَقُومُ فَيُصَلِّي رَكْعَتيْنِ مُقْبِلًا عَلَيْهِمَا بِقَلْبهِ وَوجْهِهِ، إِلَّا وَجَبتْ لَهُ الْجنَّةُ» </w:t>
      </w:r>
      <w:r>
        <w:rPr>
          <w:color w:val="000000"/>
          <w:rtl w:val="1"/>
        </w:rPr>
        <w:t xml:space="preserve">فَقُلْتُ: مَا أَجوَدَ هَذهِ؟ فَإِذَا قَائِلٌ بَيْنَ يدَيَّ يَقُولُ: الَّتِي قَبْلهَا أَجْوَدُ مِنْهَا. فَنَظَرْتُ فَإِذَا عُمَرُ بْنُ الخَطَّابِ، قَالَ إِنِّي قَدْ رَأيْتكَ جِئْتَ آنِفًا،  </w:t>
      </w:r>
      <w:r>
        <w:rPr>
          <w:color w:val="000000"/>
          <w:rtl w:val="1"/>
        </w:rPr>
        <w:t xml:space="preserve">قَالَ: «مَا مِنْكُمْ مِنْ أَحَدٍ يَتَوَضَّأُ، فَيسْبِغُ الْوُضُوءَ، ثُمَّ يَقُولُ: أَشْهَدُ أَنْ لَا إِلَهَ إِلَّا اللهُ، وَأَشْهَدُ أَنَّ مُحَمَّدًا عَبْدُهُ وَرَسُولُهُ، إِلَّا فُتِحَتْ لَهُ أَبْوَابُ الْجَنَّةِ الثَّمَانِيَةُ يَدْخُلُ مِنْ أيّها شَاءَ»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