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الأكل من أعلى الصحفة-كتاب الأطعمة-سنن أبي داود — رقم الحديث: 3772 — الرقم الفرعي: 99 — الرقم الأصلي: 3772</w:t>
        <w:br/>
      </w:r>
      <w:r>
        <w:rPr>
          <w:rtl w:val="1"/>
        </w:rPr>
        <w:t xml:space="preserve"> حدثنا مسلم بن إبراهيم ثنا شعبة عن عطاء بن السائب عن سعيد بن جبير عن ابنِ عبّاسٍ،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أَكلَ أَحَدُكم طعامًا فلا يَأكُلْ مِن أَعلى الصَّحْفة،  </w:t>
      </w:r>
      <w:r>
        <w:rPr>
          <w:color w:val="FF0000"/>
          <w:rtl w:val="1"/>
        </w:rPr>
        <w:t xml:space="preserve">ولكنِ ليأكُلْ مِن أَسفَلِها؛  </w:t>
      </w:r>
      <w:r>
        <w:rPr>
          <w:color w:val="000000"/>
          <w:rtl w:val="1"/>
        </w:rPr>
        <w:t xml:space="preserve">فإنَّ البَركَةَ تَنْزِلُ مِن أَعلاها».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النهي عن وضع اليد على ذروة الطعام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