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رأى النبيّ صلى الله عليه وسلم،في المنام-كتاب التعبير-صحيح البخاري — رقم الحديث: 6995 — الرقم الفرعي: 99 — الرقم الأصلي: 6995</w:t>
        <w:br/>
      </w:r>
      <w:r>
        <w:rPr>
          <w:rtl w:val="1"/>
        </w:rPr>
        <w:t xml:space="preserve"> حدثنا يحيى بن بكير حدثنا الليث عن عبيدالله بن أبي جعفر أخبرني أبو سلمة عن أبي قتادة</w:t>
        <w:br/>
      </w:r>
      <w:r>
        <w:rPr>
          <w:color w:val="000000"/>
          <w:rtl w:val="1"/>
        </w:rPr>
        <w:t xml:space="preserve">قال: قال النبيُّ ﷺ: «الرُّؤْيا الصّالحةُ منَ الله، والحُلْمُ منَ الشَّيطانِ،  </w:t>
      </w:r>
      <w:r>
        <w:rPr>
          <w:color w:val="000000"/>
          <w:rtl w:val="1"/>
        </w:rPr>
        <w:t xml:space="preserve">فمَن رأى شيئاً يَكْرهُه فلْيَنفِثْ عن شِمالِه ثلاثاً، ولْيَتَعَوَّذْ منَ الشَّيطانِ، فإنَّها لا تَضُرُّه،  </w:t>
      </w:r>
      <w:r>
        <w:rPr>
          <w:color w:val="FF0000"/>
          <w:rtl w:val="1"/>
        </w:rPr>
        <w:t xml:space="preserve">وإنَّ الشَّيطانَ لا يَتَزَايا بي».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عصمته صلى الله عليه وسلم من الشيطان، وعصمته من أن يتمثل بصورته في المنام</w:t>
      </w:r>
    </w:p>
    <w:p>
      <w:pPr>
        <w:bidi w:val="1"/>
        <w:jc w:val="start"/>
      </w:pPr>
      <w:r>
        <w:rPr>
          <w:rtl w:val="1"/>
        </w:rPr>
        <w:t>الشرح: الدلالة: رؤيا النبي ﷺ في المنام حق ولا يتمثل به الشيطان - علاقة الرؤيا بالنبوة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