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كراهية تأخير الصلاة عن وقتها المختار،وما يفعله المأموم إذا أخذها الإمام-كتاب المساجد ومواضع الصلاة-صحيح مسلم — رقم الحديث: 648 — الرقم الفرعي: 1 — الرقم الأصلي: 648</w:t>
        <w:br/>
      </w:r>
      <w:r>
        <w:rPr>
          <w:rtl w:val="1"/>
        </w:rPr>
        <w:t xml:space="preserve"> حدثنا خلف بن هشام حدثنا حمّاد بن زيد ح قال:وحدثني أبو الربيع الزَّهرانيّ و أبو كامل الجَحدريّ قالا:حدثنا حمّاد عن أبي عمران الجَونيّ عن عبد الله بن الصّامت عن أبي ذرّ قال:قال لي رسول الله صلى الله عليه وسلم</w:t>
        <w:br/>
      </w:r>
      <w:r>
        <w:rPr>
          <w:color w:val="FF0000"/>
          <w:rtl w:val="1"/>
        </w:rPr>
        <w:t xml:space="preserve">«كيفَ أنتَ إذا كانت عليكَ أُمراءُ يُؤخِّرونَ الصَّلاةَ عن وَقتِها؟ - أو - يُمِيتُونَ الصَّلاةَ عن وَقتِها؟»  </w:t>
      </w:r>
      <w:r>
        <w:rPr>
          <w:color w:val="FF0000"/>
          <w:rtl w:val="1"/>
        </w:rPr>
        <w:t xml:space="preserve">قال: قلتُ: فما تأمُرُني؟  </w:t>
      </w:r>
      <w:r>
        <w:rPr>
          <w:color w:val="FF0000"/>
          <w:rtl w:val="1"/>
        </w:rPr>
        <w:t xml:space="preserve">قال: «صَلِّ الصَّلاةَ لِوقتِها،  </w:t>
      </w:r>
      <w:r>
        <w:rPr>
          <w:color w:val="FF0000"/>
          <w:rtl w:val="1"/>
        </w:rPr>
        <w:t xml:space="preserve">فإن أدْركْتَها معَهم، فصَلِّ، فإنَّها لكَ نافِلَة».  </w:t>
      </w:r>
      <w:r>
        <w:rPr>
          <w:color w:val="FF0000"/>
          <w:rtl w:val="1"/>
        </w:rPr>
        <w:t xml:space="preserve">ولم يَذكُر خَلَف: «عن وَقتِها».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المسلسل - لطائف الإسناد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إعادة الصلاة - الصلوات المفروضة</w:t>
      </w:r>
    </w:p>
    <w:p>
      <w:pPr>
        <w:bidi w:val="1"/>
        <w:jc w:val="start"/>
      </w:pPr>
      <w:r>
        <w:rPr>
          <w:rtl w:val="1"/>
        </w:rPr>
        <w:t>الشرح: الدلالة: إعادة الصلاة في الجماعة - إعادة صلاة الجماعة وتعددها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p>
      <w:pPr>
        <w:bidi w:val="1"/>
        <w:jc w:val="start"/>
      </w:pPr>
      <w:r>
        <w:rPr>
          <w:rtl w:val="1"/>
        </w:rPr>
        <w:t>الشرح: الدلالة: الترهيب من تأخير الصلاة عن وقتها - مواقيت الصلاة</w:t>
      </w:r>
    </w:p>
    <w:p>
      <w:pPr>
        <w:bidi w:val="1"/>
        <w:jc w:val="start"/>
      </w:pPr>
      <w:r>
        <w:rPr>
          <w:rtl w:val="1"/>
        </w:rPr>
        <w:t>الشرح: الدلالة: اختلاف نية المأموم عن الإمام - متابعة الإمام</w:t>
      </w:r>
    </w:p>
    <w:p>
      <w:pPr>
        <w:bidi w:val="1"/>
        <w:jc w:val="start"/>
      </w:pPr>
      <w:r>
        <w:rPr>
          <w:rtl w:val="1"/>
        </w:rPr>
        <w:t>الشرح: الدلالة: ** قيمة النظام في مواقيت الصلاة - * النظام في الصلاة</w:t>
      </w:r>
    </w:p>
    <w:p>
      <w:pPr>
        <w:bidi w:val="1"/>
        <w:jc w:val="start"/>
      </w:pPr>
      <w:r>
        <w:rPr>
          <w:rtl w:val="1"/>
        </w:rPr>
        <w:t>الشرح: الدلالة: المحافظة على الإيمان - فضل الإيمان وأهميته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