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183 — الرقم الفرعي: 99 — الرقم الأصلي: 183</w:t>
        <w:br/>
      </w:r>
      <w:r>
        <w:rPr>
          <w:rtl w:val="1"/>
        </w:rPr>
        <w:t xml:space="preserve"> حدثنا يحيى حدثنا حسين المعلّم حدثنا عمرو بن شعيب عن أبيه عن جدّه</w:t>
        <w:br/>
      </w:r>
      <w:r>
        <w:rPr>
          <w:color w:val="000000"/>
          <w:rtl w:val="1"/>
        </w:rPr>
        <w:t xml:space="preserve">قَالَ: فَلَمَّا رَجَعَ عَمْرٌو جَاءَ بَنُو مَعْمَرِ بْنِ حَبِيبٍ يُخَاصِمُونَهُ فِي وَلاءِ أُخْتِهِمْ إِلَى عُمَرَ بْنِ الْخَطَّابِ،  </w:t>
      </w:r>
      <w:r>
        <w:rPr>
          <w:color w:val="000000"/>
          <w:rtl w:val="1"/>
        </w:rPr>
        <w:t xml:space="preserve">فَقَالَ: أَقْضِي بَيْنَكُمْ بِمَا سَمِعْتُ رَسُولَ اللهِ ﷺ يَقُولُ: «مَا أَحْرَزَ الْوَلَدُ أَوِ الْوَالِدُ، فَهُوَ لِعَصَبَتِهِ مَنْ كَانَ»، فَقَضَى لَنَا بِهِ.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