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مقلّب القلوب ثبّت قلبي-كتاب الدعوات-سنن الترمذي — رقم الحديث: 3520 — الرقم الفرعي: 99 — الرقم الأصلي: 3516</w:t>
        <w:br/>
      </w:r>
      <w:r>
        <w:rPr>
          <w:rtl w:val="1"/>
        </w:rPr>
        <w:t xml:space="preserve"> حدثنا محمد بن حاتم المؤدّب حدثنا عليّ بن ثابت حدثني قيس بن الربيع ملاحظة  وكان من بني أسد عن الأغرّ بن الصباح عن خليفة بن حُصين عن عليّ بن ابي طالب</w:t>
        <w:br/>
      </w:r>
      <w:r>
        <w:rPr>
          <w:color w:val="FF0000"/>
          <w:rtl w:val="1"/>
        </w:rPr>
        <w:t xml:space="preserve">قال: أَكثَرُ ما دعا به رَسولُ اللَّهِ ﷺ عَشِيَّةَ عَرَفَةَ في المَوقِفِ: «اللَّهمَّ لكَ الحَمدُ كالَّذي نقول وخَيرا مِمَّا نَقُولُ، اللَّهمَّ لك صَلاتي ونُسُكِي ومَحيايَ ومَماتِي، وإِلَيكَ مَآبِي، ولك رَبِّ تُراثِي، اللَّهمَّ إِنِّي أَعُوذُ بِكَ مِن عذابِ القَبرِ ووَسوَسَةِ الصَّدرِ وشَتاتِ الأَمْرِ، اللَّهمَّ إِنِّي أَعوذُ بكَ مِن شَرِّ ما يَجِيءُ به الرِّيحُ». </w:t>
      </w:r>
      <w:r>
        <w:rPr>
          <w:color w:val="000000"/>
          <w:rtl w:val="1"/>
        </w:rPr>
        <w:t xml:space="preserve">هذا حَدِيثٌ غَرِيبٌ مِن هذا الوَجهِ ولَيسَ إِسنادُه بالقَوِيِّ. </w:t>
      </w:r>
    </w:p>
    <w:p>
      <w:pPr>
        <w:bidi w:val="1"/>
        <w:jc w:val="start"/>
      </w:pPr>
      <w:r>
        <w:rPr>
          <w:rtl w:val="1"/>
        </w:rPr>
        <w:t xml:space="preserve">درجة الحديث: إسناده ضعيف </w:t>
      </w:r>
    </w:p>
    <w:p>
      <w:pPr>
        <w:bidi w:val="1"/>
        <w:jc w:val="start"/>
      </w:pPr>
      <w:r>
        <w:rPr>
          <w:rtl w:val="1"/>
        </w:rPr>
        <w:t>الشرح: الدلالة: وسوسة الشياطين للإنسان - الجن والشياطين</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الذكر والدعاء يوم عرفة. - الوقوف بعرفة</w:t>
      </w:r>
    </w:p>
    <w:p>
      <w:pPr>
        <w:bidi w:val="1"/>
        <w:jc w:val="start"/>
      </w:pPr>
      <w:r>
        <w:rPr>
          <w:rtl w:val="1"/>
        </w:rPr>
        <w:t>الشرح: الدلالة: أدعية الاستعانة بالله سبحانه تعالى. - فضل أدعية مخصوصة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التربية بالدعاء - الأساليب التربوية والتهذيبية</w:t>
      </w:r>
    </w:p>
    <w:p>
      <w:pPr>
        <w:bidi w:val="1"/>
        <w:jc w:val="start"/>
      </w:pPr>
      <w:r>
        <w:rPr>
          <w:rtl w:val="1"/>
        </w:rPr>
        <w:t xml:space="preserve">الشرح: الدلالة: دعاؤه ﷺ يوم عرفة - أذكار النبي ﷺ وأدعيته </w:t>
      </w:r>
    </w:p>
    <w:p>
      <w:pPr>
        <w:bidi w:val="1"/>
        <w:jc w:val="start"/>
      </w:pPr>
      <w:r>
        <w:rPr>
          <w:rtl w:val="1"/>
        </w:rPr>
        <w:t>الشرح: الدلالة: الأذكار والأدعية لدفع الوسواس - الأذكار والأدعية للأحوال العارضة</w:t>
      </w:r>
    </w:p>
    <w:p>
      <w:pPr>
        <w:bidi w:val="1"/>
        <w:jc w:val="start"/>
      </w:pPr>
      <w:r>
        <w:rPr>
          <w:rtl w:val="1"/>
        </w:rPr>
        <w:t>الشرح: الدلالة: أذكار الحج والعمرة و أدعيتهما - الذكر والدعاء في العبادات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