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15489 — الرقم الفرعي: 99 — الرقم الأصلي: 15489 — ج: 3 — ص: 423</w:t>
        <w:br/>
      </w:r>
      <w:r>
        <w:rPr>
          <w:rtl w:val="1"/>
        </w:rPr>
        <w:t xml:space="preserve"> حدثنا عبد الله حدثني أبي ثنا إبراهيم بن إسحاق ثنا حاتم بن إسماعيل المدنيّ قال:حدثنا عبد الله بن محمد بن أبي يحيى عن أبيه عن ابن أبي حدرد الأسلميّ</w:t>
        <w:br/>
      </w:r>
      <w:r>
        <w:rPr>
          <w:color w:val="000000"/>
          <w:rtl w:val="1"/>
        </w:rPr>
        <w:t xml:space="preserve">أنّه كان ليهوديٍّ عليه أَربعةُ دراهم، فاستَعدَى عليه، فقال: يا محمّد، إنَّ لي على هذا أَربعةَ دراهم، وقد غلَبَني عليها،  </w:t>
      </w:r>
      <w:r>
        <w:rPr>
          <w:color w:val="FF0000"/>
          <w:rtl w:val="1"/>
        </w:rPr>
        <w:t xml:space="preserve">فقال: «أَعطِه حقَّه» قال: والذي بعثَكَ بالحقِّ ما أَقدِرُ عليها، قال: «أَعطِه حقَّه» قال: والذي نفسِي بيدِه ما أَقدِرُ عليها، قد أَخبرتُه أنكَ تَبعثُنا إلى خَيبر، فأَرجو أن تُغنِمَنا شيئًا، فأرجعُ فأَقضِه، قال: «أَعطِه حقَّه»  </w:t>
      </w:r>
      <w:r>
        <w:rPr>
          <w:color w:val="000000"/>
          <w:rtl w:val="1"/>
        </w:rPr>
        <w:t xml:space="preserve">قال: وكان النبيّ ﷺ، إذا قالَ ثلاثًا لم يُراجَع،  </w:t>
      </w:r>
      <w:r>
        <w:rPr>
          <w:color w:val="FF0000"/>
          <w:rtl w:val="1"/>
        </w:rPr>
        <w:t xml:space="preserve">فخرَجَ به ابنُ أَبي حَدْرَد إلى السُّوق، وعلى رأسِه عِصابة، وهو متَّزرٌ ببُرْد، فنزَعَ العِمامةَ عن رأسِه، فاتَّزرَ بها، ونزَعَ البُردةَ، فقال: اشتَرِ منِّي هذه البُردةَ، فباعَها منه بأَربعةِ الدَّراهم،  </w:t>
      </w:r>
      <w:r>
        <w:rPr>
          <w:color w:val="000000"/>
          <w:rtl w:val="1"/>
        </w:rPr>
        <w:t xml:space="preserve">فمرَّتْ عجوزٌ فقالت: ما لكَ يا صاحبَ رسول الله ﷺ؟ فأخبَرَها، فقالت: ها دُونَك هذا، ببُردٍ عليها، طرَحَتْه عليه.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وجوب إيفاء الدين عند القدرة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