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أبواب سترة المصلّي .باب سترة الإمام سترة مَن خلْفه-كتاب الصلاة-صحيح البخاري — رقم الحديث: 494 — الرقم الفرعي: 99 — الرقم الأصلي: 494</w:t>
        <w:br/>
      </w:r>
      <w:r>
        <w:rPr>
          <w:rtl w:val="1"/>
        </w:rPr>
        <w:t xml:space="preserve"> حدثنا إسحاق قال:حدثنا عبد الله بن نمير قال:حدثنا عبيد الله عن نافع عن ابن عمر</w:t>
        <w:br/>
      </w:r>
      <w:r>
        <w:rPr>
          <w:color w:val="FF0000"/>
          <w:rtl w:val="1"/>
        </w:rPr>
        <w:t xml:space="preserve">أنَّ رسولَ الله ﷺ كان إذا خَرَجَ يومَ العِيدِ أمَرَ بالحَرْبةِ فتُوضَعُ بينَ يَدَيه فيُصلِّي إليها والنّاسُ وراءَه،  </w:t>
      </w:r>
      <w:r>
        <w:rPr>
          <w:color w:val="FF0000"/>
          <w:rtl w:val="1"/>
        </w:rPr>
        <w:t xml:space="preserve">وكان يَفْعَلُ ذلكَ في السَّفَرِ،  </w:t>
      </w:r>
      <w:r>
        <w:rPr>
          <w:color w:val="000000"/>
          <w:rtl w:val="1"/>
        </w:rPr>
        <w:t xml:space="preserve">فمِن ثَمَّ اتَّخذَها الأُمَراءُ.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ما يجزئ من السترة - السترة للمصلي</w:t>
      </w:r>
    </w:p>
    <w:p>
      <w:pPr>
        <w:bidi w:val="1"/>
        <w:jc w:val="start"/>
      </w:pPr>
      <w:r>
        <w:rPr>
          <w:rtl w:val="1"/>
        </w:rPr>
        <w:t xml:space="preserve">الشرح: الدلالة: اتخاذه ﷺ السترة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