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ذات السلاسل-كتاب المغازي-صحيح البخاري — رقم الحديث: 4358 — الرقم الفرعي: 99 — الرقم الأصلي: 4358</w:t>
        <w:br/>
      </w:r>
      <w:r>
        <w:rPr>
          <w:rtl w:val="1"/>
        </w:rPr>
        <w:t xml:space="preserve"> حدثنا إسحاق أخبرنا خالد بن عبد الله عن خالد الحَذّاء عن أبي عثمان</w:t>
        <w:br/>
      </w:r>
      <w:r>
        <w:rPr>
          <w:color w:val="FF0000"/>
          <w:rtl w:val="1"/>
        </w:rPr>
        <w:t xml:space="preserve">أنَّ رسولَ الله ﷺ بَعَثَ عَمْرَو بنَ العاصِ على جَيشِ ذاتِ السَّلاسلِ،  </w:t>
      </w:r>
      <w:r>
        <w:rPr>
          <w:color w:val="FF0000"/>
          <w:rtl w:val="1"/>
        </w:rPr>
        <w:t xml:space="preserve">قال: فأتَيتُه فقلتُ: أيُّ النّاس أحَبُّ إليكَ؟ قال: «عائشةُ»  </w:t>
      </w:r>
      <w:r>
        <w:rPr>
          <w:color w:val="FF0000"/>
          <w:rtl w:val="1"/>
        </w:rPr>
        <w:t xml:space="preserve">قلتُ: مِنَ الرِّجال؟ قال: «أبوها»  </w:t>
      </w:r>
      <w:r>
        <w:rPr>
          <w:color w:val="FF0000"/>
          <w:rtl w:val="1"/>
        </w:rPr>
        <w:t xml:space="preserve">قلتُ: ثمَّ مَن؟ قال: «عُمرُ»،  </w:t>
      </w:r>
      <w:r>
        <w:rPr>
          <w:color w:val="000000"/>
          <w:rtl w:val="1"/>
        </w:rPr>
        <w:t xml:space="preserve">فعَدَّ رِجالًا، فسَكَتُّ مَخافةَ أنْ يَجْعَلَني في آخِرِهِم. </w:t>
      </w:r>
    </w:p>
    <w:p>
      <w:pPr>
        <w:bidi w:val="1"/>
        <w:jc w:val="start"/>
      </w:pPr>
      <w:r>
        <w:rPr>
          <w:rtl w:val="1"/>
        </w:rPr>
        <w:t>الشرح: الدلالة: قيمة محبة الآل والأصحاب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سرية عمرو بن العاص إلى ذات السلاسل - أحداث السنة الثامنة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