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4877 — الرقم الفرعي: 99 — الرقم الأصلي: 4877</w:t>
        <w:br/>
      </w:r>
      <w:r>
        <w:rPr>
          <w:rtl w:val="1"/>
        </w:rPr>
        <w:t xml:space="preserve"> حدثني إسحاق حدثنا خالد عن خالد عن عكرمة عن ابن عباس</w:t>
        <w:br/>
      </w:r>
      <w:r>
        <w:rPr>
          <w:color w:val="FF0000"/>
          <w:rtl w:val="1"/>
        </w:rPr>
        <w:t xml:space="preserve">أنَّ النبيَّ ﷺ قال وهو في قُبّةٍ له يومَ بَدْرٍ:  </w:t>
      </w:r>
      <w:r>
        <w:rPr>
          <w:color w:val="FF0000"/>
          <w:rtl w:val="1"/>
        </w:rPr>
        <w:t xml:space="preserve">«أنْشُدُكَ عَهْدَكَ ووَعْدَكَ، اللّهمَّ إنْ شِئْتَ لم تُعبَدْ بعدَ اليومِ أبدًا».  </w:t>
      </w:r>
      <w:r>
        <w:rPr>
          <w:color w:val="FF0000"/>
          <w:rtl w:val="1"/>
        </w:rPr>
        <w:t xml:space="preserve">فأخَذَ أبو بكرٍ بيدِه، وقال: حَسْبُكَ يا رسولَ الله، فقد ألْحَحْتَ على رَبِّكَ، وهو في الدِّرْعِ،  </w:t>
      </w:r>
      <w:r>
        <w:rPr>
          <w:color w:val="FF0000"/>
          <w:rtl w:val="1"/>
        </w:rPr>
        <w:t xml:space="preserve">فخَرَجَ وهو يقولُ: ﴿سَيُهْزَمُ الْجَمْعُ وَيُوَلُّونَ الدُّبُرَ * بَلِ السَّاعَةُ مَوْعِدُهُمْ وَالسَّاعَةُ أَدْهَى وَأَمَرُّ﴾ [القمر: 45-46]. </w:t>
      </w:r>
    </w:p>
    <w:p>
      <w:pPr>
        <w:bidi w:val="1"/>
        <w:jc w:val="start"/>
      </w:pPr>
      <w:r>
        <w:rPr>
          <w:rtl w:val="1"/>
        </w:rPr>
        <w:t xml:space="preserve">الشرح: الدلالة: ثقته ﷺ بالله وتوكله عليه في ظهور الإسلام وانتصاره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 xml:space="preserve">الشرح: الدلالة: غزوة بدر - محاربته ﷺ للكفار ومشاركته في القتال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