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19934 — الرقم الفرعي: 99 — الرقم الأصلي: 19934</w:t>
        <w:br/>
      </w:r>
      <w:r>
        <w:rPr>
          <w:rtl w:val="1"/>
        </w:rPr>
        <w:t xml:space="preserve"> حدثنا روح ثنا شعبة عن الفضيل بن فضالة ملاحظة رجُل من قيس قال:سمعت أبو رجاء العطارديّ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خَرَجَ عَلَينا عِمرانُ بنُ حُصَين وعليه مطرف مِن خَزّ لم نَرَه عليه قبلَ ذلك ولا بَعدَه،  </w:t>
      </w:r>
      <w:r>
        <w:rPr>
          <w:color w:val="FF0000"/>
          <w:rtl w:val="1"/>
        </w:rPr>
        <w:t xml:space="preserve">فقالَ: إنَّ رسول الله ﷺ قال: «مَنْ أَنعمَ اللهُ عليه نِعمَةً، فإنَّ اللهَ يُحبُّ أن يَرَى أَثَرَ نِعمتَه على خَلقِه».  </w:t>
      </w:r>
      <w:r>
        <w:rPr>
          <w:color w:val="000000"/>
          <w:rtl w:val="1"/>
        </w:rPr>
        <w:t xml:space="preserve">وقال رَوح ببغداد: «يحبُّ أن يَرى أَثرَ نِعمتِه على عبدِه».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قيمة الشكر بإظهار النعمة والتحدُّث بها - قيم الحَمد والشُّكر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