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22494 — الرقم الفرعي: 99 — الرقم الأصلي: 22494</w:t>
        <w:br/>
      </w:r>
      <w:r>
        <w:rPr>
          <w:rtl w:val="1"/>
        </w:rPr>
        <w:t xml:space="preserve"> حدثنا هشيم ثنا حفص بن ميسرة عن العلاء عن أبي كثير ملاحظة مولى محمد بن جحش عن محمد بن جحش ملاحظة ختن النبيّ صلى الله عليه وسلم</w:t>
        <w:br/>
      </w:r>
      <w:r>
        <w:rPr>
          <w:color w:val="000000"/>
          <w:rtl w:val="1"/>
        </w:rPr>
        <w:t xml:space="preserve">أنَّ النّبيَّ ﷺ مَرَّ على مَعْمَرٍ بفِناءِ المَسجدِ مُحتَبيًا كاشِفًا عن طَرَفِ فخِذِه،  </w:t>
      </w:r>
      <w:r>
        <w:rPr>
          <w:color w:val="FF0000"/>
          <w:rtl w:val="1"/>
        </w:rPr>
        <w:t xml:space="preserve">فقالَ له النّبيُّ ﷺ: «خَمِّرْ فخِذَكَ يا مَعْمَر؛ فإنَّ الفَخِذَ عَورَة».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ما جاء أن الفخذ عورة - حد عورة الرجل والاختلاف فيه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