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أخذ المال-كتاب الزهد-سنن الترمذي — رقم الحديث: 2374 — الرقم الفرعي: 99 — الرقم الأصلي: 2375</w:t>
        <w:br/>
      </w:r>
      <w:r>
        <w:rPr>
          <w:rtl w:val="1"/>
        </w:rPr>
        <w:t xml:space="preserve"> حدثنا قتيبة حدثنا الليث عن سعيد المقبريّ عن أبي الوليد قال:سمعت خولة بنت قيس ملاحظة وكانت تحت حمزة بن عبد المطّلب تقول:سمعت رسول الله صلى الله عليه وسلم</w:t>
        <w:br/>
      </w:r>
      <w:r>
        <w:rPr>
          <w:color w:val="FF0000"/>
          <w:rtl w:val="1"/>
        </w:rPr>
        <w:t xml:space="preserve">يقول: «إنَّ هذا المالَ خَضِرَةٌ حُلْوةٌ، مَن أَصابَه بحقِّه بُورِكَ له فِيه، ورُبَّ مُتخَوِّضٌ فيما شاءَت به نَفسُه مِن مالِ اللهِ ورَسُولِه ليسَ له يومَ القِيامَةِ إلّا النار». </w:t>
      </w:r>
      <w:r>
        <w:rPr>
          <w:color w:val="000000"/>
          <w:rtl w:val="1"/>
        </w:rPr>
        <w:t xml:space="preserve">هذا حديث حَسنٌ صَحيح، وأبو الوليد اسمه: عُبَيد سَنُوطَا.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أثر الإيمان بالآخرة في حياة المسلم--------------------</w:t>
      </w:r>
    </w:p>
    <w:p>
      <w:pPr>
        <w:bidi w:val="1"/>
        <w:jc w:val="start"/>
      </w:pPr>
      <w:r>
        <w:rPr>
          <w:rtl w:val="1"/>
        </w:rPr>
        <w:t>الشرح: الدلالة: الكسب الحلال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