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مباشرة الحائض-كتاب الوضوء-صحيح البخاري — رقم الحديث: 301 — الرقم الفرعي: 99 — الرقم الأصلي: 301</w:t>
        <w:br/>
      </w:r>
      <w:r>
        <w:rPr>
          <w:rtl w:val="1"/>
        </w:rPr>
        <w:t xml:space="preserve"> 0</w:t>
        <w:br/>
      </w:r>
      <w:r>
        <w:rPr>
          <w:color w:val="000000"/>
          <w:rtl w:val="1"/>
        </w:rPr>
        <w:t xml:space="preserve">وكان يُخرِجُ رأسَه إليَّ وهو مُعتَكِفٌ فأغْسِلُه وأنا حائضٌ.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